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74C" w:rsidRPr="003A3EA2" w:rsidRDefault="0028074C" w:rsidP="00FB6396">
      <w:pPr>
        <w:autoSpaceDE w:val="0"/>
        <w:autoSpaceDN w:val="0"/>
        <w:adjustRightInd w:val="0"/>
        <w:jc w:val="both"/>
        <w:rPr>
          <w:rFonts w:cs="Arial"/>
          <w:b/>
        </w:rPr>
      </w:pPr>
      <w:r w:rsidRPr="003A3EA2">
        <w:rPr>
          <w:rFonts w:cs="Arial"/>
          <w:b/>
        </w:rPr>
        <w:t>OPIS PRZEDMIOTU ZAMÓWIENIA</w:t>
      </w:r>
    </w:p>
    <w:p w:rsidR="005131D2" w:rsidRPr="003A3EA2" w:rsidRDefault="0028074C" w:rsidP="0028074C">
      <w:pPr>
        <w:autoSpaceDE w:val="0"/>
        <w:autoSpaceDN w:val="0"/>
        <w:adjustRightInd w:val="0"/>
        <w:jc w:val="both"/>
        <w:rPr>
          <w:rFonts w:cs="Arial"/>
        </w:rPr>
      </w:pPr>
      <w:r w:rsidRPr="003A3EA2">
        <w:rPr>
          <w:rFonts w:cs="Arial"/>
          <w:b/>
        </w:rPr>
        <w:t>1)</w:t>
      </w:r>
      <w:r w:rsidRPr="003A3EA2">
        <w:rPr>
          <w:rFonts w:cs="Arial"/>
        </w:rPr>
        <w:t xml:space="preserve"> Przedmiotem zamówienia jest: Budowa kanalizacji sanitarnej grawitacyjnej i ciśnieniowej w miejscowościach </w:t>
      </w:r>
      <w:r w:rsidR="005D4770" w:rsidRPr="003A3EA2">
        <w:rPr>
          <w:rFonts w:cs="Arial"/>
        </w:rPr>
        <w:t>Piątkowisk</w:t>
      </w:r>
      <w:r w:rsidRPr="003A3EA2">
        <w:rPr>
          <w:rFonts w:cs="Arial"/>
        </w:rPr>
        <w:t>o</w:t>
      </w:r>
      <w:r w:rsidR="005D4770" w:rsidRPr="003A3EA2">
        <w:rPr>
          <w:rFonts w:cs="Arial"/>
        </w:rPr>
        <w:t xml:space="preserve"> i Kudrowic</w:t>
      </w:r>
      <w:r w:rsidRPr="003A3EA2">
        <w:rPr>
          <w:rFonts w:cs="Arial"/>
        </w:rPr>
        <w:t>e (częściowo)</w:t>
      </w:r>
      <w:r w:rsidR="005D4770" w:rsidRPr="003A3EA2">
        <w:rPr>
          <w:rFonts w:cs="Arial"/>
        </w:rPr>
        <w:t xml:space="preserve"> w gminie Pabianice.</w:t>
      </w:r>
    </w:p>
    <w:p w:rsidR="001E11AF" w:rsidRPr="003A3EA2" w:rsidRDefault="005131D2" w:rsidP="00AC4A71">
      <w:pPr>
        <w:pStyle w:val="Bezodstpw"/>
        <w:spacing w:line="276" w:lineRule="auto"/>
        <w:jc w:val="both"/>
        <w:rPr>
          <w:rFonts w:cs="Arial"/>
        </w:rPr>
      </w:pPr>
      <w:r w:rsidRPr="003A3EA2">
        <w:rPr>
          <w:rFonts w:cs="Arial"/>
        </w:rPr>
        <w:t>Miejscowość Piątkowisko zostanie skanalizowana w systemie kanalizacji ciśnieniowej z przepompowniami przydomowymi zasilanymi z wewnętrznej instalacji elektrycznej (</w:t>
      </w:r>
      <w:proofErr w:type="spellStart"/>
      <w:r w:rsidRPr="003A3EA2">
        <w:rPr>
          <w:rFonts w:cs="Arial"/>
        </w:rPr>
        <w:t>zalicznikowej</w:t>
      </w:r>
      <w:proofErr w:type="spellEnd"/>
      <w:r w:rsidRPr="003A3EA2">
        <w:rPr>
          <w:rFonts w:cs="Arial"/>
        </w:rPr>
        <w:t xml:space="preserve">), </w:t>
      </w:r>
      <w:r w:rsidR="005D4770" w:rsidRPr="003A3EA2">
        <w:rPr>
          <w:rFonts w:cs="Arial"/>
        </w:rPr>
        <w:t>C</w:t>
      </w:r>
      <w:r w:rsidRPr="003A3EA2">
        <w:rPr>
          <w:rFonts w:cs="Arial"/>
        </w:rPr>
        <w:t>zęść miejscowości Kudrowice zostanie skanalizowana grawitacyjnie</w:t>
      </w:r>
      <w:r w:rsidR="001E11AF" w:rsidRPr="003A3EA2">
        <w:rPr>
          <w:rFonts w:cs="Arial"/>
        </w:rPr>
        <w:t xml:space="preserve"> (z </w:t>
      </w:r>
      <w:proofErr w:type="spellStart"/>
      <w:r w:rsidR="001E11AF" w:rsidRPr="003A3EA2">
        <w:rPr>
          <w:rFonts w:cs="Arial"/>
        </w:rPr>
        <w:t>przykanalikami</w:t>
      </w:r>
      <w:proofErr w:type="spellEnd"/>
      <w:r w:rsidR="001E11AF" w:rsidRPr="003A3EA2">
        <w:rPr>
          <w:rFonts w:cs="Arial"/>
        </w:rPr>
        <w:t xml:space="preserve"> do granic nieruchomości)</w:t>
      </w:r>
      <w:r w:rsidR="005D4770" w:rsidRPr="003A3EA2">
        <w:rPr>
          <w:rFonts w:cs="Arial"/>
        </w:rPr>
        <w:t xml:space="preserve"> z odprowadzeniem ścieków do przepompowni P</w:t>
      </w:r>
      <w:r w:rsidR="00A83E2E">
        <w:rPr>
          <w:rFonts w:cs="Arial"/>
        </w:rPr>
        <w:t>s-</w:t>
      </w:r>
      <w:r w:rsidR="005D4770" w:rsidRPr="003A3EA2">
        <w:rPr>
          <w:rFonts w:cs="Arial"/>
        </w:rPr>
        <w:t>2 zlokalizowanej na terenie szkoły.</w:t>
      </w:r>
    </w:p>
    <w:p w:rsidR="005D4770" w:rsidRPr="003A3EA2" w:rsidRDefault="005D4770" w:rsidP="00AC4A71">
      <w:pPr>
        <w:pStyle w:val="Bezodstpw"/>
        <w:spacing w:line="276" w:lineRule="auto"/>
        <w:jc w:val="both"/>
        <w:rPr>
          <w:rFonts w:cs="Arial"/>
        </w:rPr>
      </w:pPr>
    </w:p>
    <w:p w:rsidR="005E65C8" w:rsidRPr="003A3EA2" w:rsidRDefault="001E11AF" w:rsidP="00AC4A71">
      <w:pPr>
        <w:pStyle w:val="Bezodstpw"/>
        <w:spacing w:line="276" w:lineRule="auto"/>
        <w:rPr>
          <w:rFonts w:cs="Arial"/>
        </w:rPr>
      </w:pPr>
      <w:r w:rsidRPr="003A3EA2">
        <w:rPr>
          <w:rFonts w:cs="Arial"/>
        </w:rPr>
        <w:t>Inwestycja obejmuje budowę</w:t>
      </w:r>
      <w:r w:rsidR="004F0228" w:rsidRPr="003A3EA2">
        <w:rPr>
          <w:rFonts w:cs="Arial"/>
        </w:rPr>
        <w:t xml:space="preserve"> m.in.</w:t>
      </w:r>
      <w:r w:rsidRPr="003A3EA2">
        <w:rPr>
          <w:rFonts w:cs="Arial"/>
        </w:rPr>
        <w:t>:</w:t>
      </w:r>
    </w:p>
    <w:p w:rsidR="005131D2" w:rsidRPr="003A3EA2" w:rsidRDefault="001E11AF" w:rsidP="0028074C">
      <w:pPr>
        <w:pStyle w:val="Bezodstpw"/>
        <w:numPr>
          <w:ilvl w:val="0"/>
          <w:numId w:val="11"/>
        </w:numPr>
        <w:spacing w:line="276" w:lineRule="auto"/>
        <w:ind w:left="284" w:hanging="284"/>
        <w:rPr>
          <w:rFonts w:cs="Arial"/>
        </w:rPr>
      </w:pPr>
      <w:r w:rsidRPr="003A3EA2">
        <w:rPr>
          <w:rFonts w:cs="Arial"/>
        </w:rPr>
        <w:t>1 przepompowni ścieków (P</w:t>
      </w:r>
      <w:r w:rsidR="00A83E2E">
        <w:rPr>
          <w:rFonts w:cs="Arial"/>
        </w:rPr>
        <w:t>s-</w:t>
      </w:r>
      <w:r w:rsidRPr="003A3EA2">
        <w:rPr>
          <w:rFonts w:cs="Arial"/>
        </w:rPr>
        <w:t>2)</w:t>
      </w:r>
      <w:r w:rsidR="00D705B0" w:rsidRPr="003A3EA2">
        <w:rPr>
          <w:rFonts w:cs="Arial"/>
        </w:rPr>
        <w:t xml:space="preserve"> -</w:t>
      </w:r>
      <w:r w:rsidR="00B210BB" w:rsidRPr="003A3EA2">
        <w:rPr>
          <w:rFonts w:cs="Arial"/>
        </w:rPr>
        <w:t xml:space="preserve"> UWAGA - </w:t>
      </w:r>
      <w:r w:rsidR="00A83E2E">
        <w:rPr>
          <w:rFonts w:cs="Arial"/>
        </w:rPr>
        <w:t xml:space="preserve">trasę </w:t>
      </w:r>
      <w:r w:rsidR="00B210BB" w:rsidRPr="003A3EA2">
        <w:rPr>
          <w:rFonts w:cs="Arial"/>
        </w:rPr>
        <w:t>grawitacyjne</w:t>
      </w:r>
      <w:r w:rsidR="00A83E2E">
        <w:rPr>
          <w:rFonts w:cs="Arial"/>
        </w:rPr>
        <w:t>go</w:t>
      </w:r>
      <w:r w:rsidR="00B210BB" w:rsidRPr="003A3EA2">
        <w:rPr>
          <w:rFonts w:cs="Arial"/>
        </w:rPr>
        <w:t xml:space="preserve"> doprowadzeni</w:t>
      </w:r>
      <w:r w:rsidR="00A83E2E">
        <w:rPr>
          <w:rFonts w:cs="Arial"/>
        </w:rPr>
        <w:t>a ścieków do Ps-</w:t>
      </w:r>
      <w:r w:rsidR="00B210BB" w:rsidRPr="003A3EA2">
        <w:rPr>
          <w:rFonts w:cs="Arial"/>
        </w:rPr>
        <w:t xml:space="preserve">2 wykonać </w:t>
      </w:r>
      <w:r w:rsidR="00D705B0" w:rsidRPr="003A3EA2">
        <w:rPr>
          <w:rFonts w:cs="Arial"/>
        </w:rPr>
        <w:t xml:space="preserve"> wg </w:t>
      </w:r>
      <w:r w:rsidR="00B210BB" w:rsidRPr="003A3EA2">
        <w:rPr>
          <w:rFonts w:cs="Arial"/>
        </w:rPr>
        <w:t xml:space="preserve">rys. 2.2 </w:t>
      </w:r>
      <w:r w:rsidR="00A83E2E">
        <w:rPr>
          <w:rFonts w:cs="Arial"/>
        </w:rPr>
        <w:t xml:space="preserve">"Projekt zagospodarowania terenu - obręb Kudrowice" </w:t>
      </w:r>
      <w:r w:rsidR="00D705B0" w:rsidRPr="003A3EA2">
        <w:rPr>
          <w:rFonts w:cs="Arial"/>
        </w:rPr>
        <w:t xml:space="preserve">(zmiany w stosunku do </w:t>
      </w:r>
      <w:r w:rsidR="005D4770" w:rsidRPr="003A3EA2">
        <w:rPr>
          <w:rFonts w:cs="Arial"/>
        </w:rPr>
        <w:t xml:space="preserve">wcześniejszego </w:t>
      </w:r>
      <w:r w:rsidR="00D705B0" w:rsidRPr="003A3EA2">
        <w:rPr>
          <w:rFonts w:cs="Arial"/>
        </w:rPr>
        <w:t>projektu Piątkowisko)</w:t>
      </w:r>
    </w:p>
    <w:p w:rsidR="001E11AF" w:rsidRPr="003A3EA2" w:rsidRDefault="001E11AF" w:rsidP="0028074C">
      <w:pPr>
        <w:pStyle w:val="Bezodstpw"/>
        <w:numPr>
          <w:ilvl w:val="0"/>
          <w:numId w:val="11"/>
        </w:numPr>
        <w:spacing w:line="276" w:lineRule="auto"/>
        <w:ind w:left="284" w:hanging="284"/>
        <w:rPr>
          <w:rFonts w:cs="Arial"/>
        </w:rPr>
      </w:pPr>
      <w:r w:rsidRPr="003A3EA2">
        <w:rPr>
          <w:rFonts w:cs="Arial"/>
        </w:rPr>
        <w:t>162 przydomowych przepompowni ścieków</w:t>
      </w:r>
    </w:p>
    <w:p w:rsidR="001E11AF" w:rsidRPr="003A3EA2" w:rsidRDefault="001E11AF" w:rsidP="0028074C">
      <w:pPr>
        <w:pStyle w:val="Bezodstpw"/>
        <w:numPr>
          <w:ilvl w:val="0"/>
          <w:numId w:val="11"/>
        </w:numPr>
        <w:spacing w:line="276" w:lineRule="auto"/>
        <w:ind w:left="284" w:hanging="284"/>
        <w:rPr>
          <w:rFonts w:cs="Arial"/>
        </w:rPr>
      </w:pPr>
      <w:r w:rsidRPr="003A3EA2">
        <w:rPr>
          <w:rFonts w:cs="Arial"/>
        </w:rPr>
        <w:t xml:space="preserve">ok. </w:t>
      </w:r>
      <w:r w:rsidR="004F0228" w:rsidRPr="003A3EA2">
        <w:rPr>
          <w:rFonts w:cs="Arial"/>
        </w:rPr>
        <w:t>7</w:t>
      </w:r>
      <w:r w:rsidRPr="003A3EA2">
        <w:rPr>
          <w:rFonts w:cs="Arial"/>
        </w:rPr>
        <w:t>.</w:t>
      </w:r>
      <w:r w:rsidR="004F0228" w:rsidRPr="003A3EA2">
        <w:rPr>
          <w:rFonts w:cs="Arial"/>
        </w:rPr>
        <w:t>721</w:t>
      </w:r>
      <w:r w:rsidRPr="003A3EA2">
        <w:rPr>
          <w:rFonts w:cs="Arial"/>
        </w:rPr>
        <w:t xml:space="preserve"> mb kanalizacji ciśnieniowej (tłocznej) PEHD-PE100 SDR17 w tym:</w:t>
      </w:r>
    </w:p>
    <w:p w:rsidR="0028074C" w:rsidRPr="003A3EA2" w:rsidRDefault="0028074C" w:rsidP="0028074C">
      <w:pPr>
        <w:pStyle w:val="Bezodstpw"/>
        <w:spacing w:line="276" w:lineRule="auto"/>
        <w:ind w:left="284"/>
        <w:rPr>
          <w:rFonts w:cs="Arial"/>
          <w:lang w:val="en-US"/>
        </w:rPr>
      </w:pPr>
      <w:r w:rsidRPr="003A3EA2">
        <w:rPr>
          <w:rFonts w:cs="Arial"/>
        </w:rPr>
        <w:tab/>
      </w:r>
      <w:r w:rsidRPr="003A3EA2">
        <w:rPr>
          <w:rFonts w:cs="Arial"/>
          <w:lang w:val="en-US"/>
        </w:rPr>
        <w:t xml:space="preserve">- </w:t>
      </w:r>
      <w:r w:rsidR="001E11AF" w:rsidRPr="003A3EA2">
        <w:rPr>
          <w:rFonts w:cs="Arial"/>
          <w:lang w:val="en-US"/>
        </w:rPr>
        <w:t xml:space="preserve">DN40 </w:t>
      </w:r>
      <w:r w:rsidR="001E11AF" w:rsidRPr="003A3EA2">
        <w:rPr>
          <w:rFonts w:cs="Arial"/>
          <w:lang w:val="en-US"/>
        </w:rPr>
        <w:tab/>
      </w:r>
      <w:r w:rsidR="001E11AF" w:rsidRPr="003A3EA2">
        <w:rPr>
          <w:rFonts w:cs="Arial"/>
          <w:lang w:val="en-US"/>
        </w:rPr>
        <w:tab/>
        <w:t xml:space="preserve">4.422 </w:t>
      </w:r>
      <w:proofErr w:type="spellStart"/>
      <w:r w:rsidR="001E11AF" w:rsidRPr="003A3EA2">
        <w:rPr>
          <w:rFonts w:cs="Arial"/>
          <w:lang w:val="en-US"/>
        </w:rPr>
        <w:t>mb</w:t>
      </w:r>
      <w:proofErr w:type="spellEnd"/>
      <w:r w:rsidR="001E11AF" w:rsidRPr="003A3EA2">
        <w:rPr>
          <w:rFonts w:cs="Arial"/>
          <w:lang w:val="en-US"/>
        </w:rPr>
        <w:t xml:space="preserve">. </w:t>
      </w:r>
    </w:p>
    <w:p w:rsidR="001E11AF" w:rsidRPr="003A3EA2" w:rsidRDefault="0028074C" w:rsidP="0028074C">
      <w:pPr>
        <w:pStyle w:val="Bezodstpw"/>
        <w:spacing w:line="276" w:lineRule="auto"/>
        <w:ind w:left="284"/>
        <w:rPr>
          <w:rFonts w:cs="Arial"/>
          <w:lang w:val="en-US"/>
        </w:rPr>
      </w:pPr>
      <w:r w:rsidRPr="003A3EA2">
        <w:rPr>
          <w:rFonts w:cs="Arial"/>
          <w:lang w:val="en-US"/>
        </w:rPr>
        <w:tab/>
        <w:t xml:space="preserve">- </w:t>
      </w:r>
      <w:r w:rsidR="001E11AF" w:rsidRPr="003A3EA2">
        <w:rPr>
          <w:rFonts w:cs="Arial"/>
          <w:lang w:val="en-US"/>
        </w:rPr>
        <w:t>DN63:</w:t>
      </w:r>
      <w:r w:rsidR="001E11AF" w:rsidRPr="003A3EA2">
        <w:rPr>
          <w:rFonts w:cs="Arial"/>
          <w:lang w:val="en-US"/>
        </w:rPr>
        <w:tab/>
      </w:r>
      <w:r w:rsidR="001E11AF" w:rsidRPr="003A3EA2">
        <w:rPr>
          <w:rFonts w:cs="Arial"/>
          <w:lang w:val="en-US"/>
        </w:rPr>
        <w:tab/>
        <w:t xml:space="preserve">1.441 </w:t>
      </w:r>
      <w:proofErr w:type="spellStart"/>
      <w:r w:rsidR="001E11AF" w:rsidRPr="003A3EA2">
        <w:rPr>
          <w:rFonts w:cs="Arial"/>
          <w:lang w:val="en-US"/>
        </w:rPr>
        <w:t>mb</w:t>
      </w:r>
      <w:proofErr w:type="spellEnd"/>
      <w:r w:rsidR="001E11AF" w:rsidRPr="003A3EA2">
        <w:rPr>
          <w:rFonts w:cs="Arial"/>
          <w:lang w:val="en-US"/>
        </w:rPr>
        <w:t>.</w:t>
      </w:r>
    </w:p>
    <w:p w:rsidR="001E11AF" w:rsidRPr="003A3EA2" w:rsidRDefault="0028074C" w:rsidP="0028074C">
      <w:pPr>
        <w:pStyle w:val="Bezodstpw"/>
        <w:spacing w:line="276" w:lineRule="auto"/>
        <w:ind w:left="284"/>
        <w:rPr>
          <w:rFonts w:cs="Arial"/>
          <w:lang w:val="en-US"/>
        </w:rPr>
      </w:pPr>
      <w:r w:rsidRPr="003A3EA2">
        <w:rPr>
          <w:rFonts w:cs="Arial"/>
          <w:lang w:val="en-US"/>
        </w:rPr>
        <w:tab/>
      </w:r>
      <w:r w:rsidR="001E11AF" w:rsidRPr="003A3EA2">
        <w:rPr>
          <w:rFonts w:cs="Arial"/>
          <w:lang w:val="en-US"/>
        </w:rPr>
        <w:t>- DN90:</w:t>
      </w:r>
      <w:r w:rsidR="001E11AF" w:rsidRPr="003A3EA2">
        <w:rPr>
          <w:rFonts w:cs="Arial"/>
          <w:lang w:val="en-US"/>
        </w:rPr>
        <w:tab/>
      </w:r>
      <w:r w:rsidR="001E11AF" w:rsidRPr="003A3EA2">
        <w:rPr>
          <w:rFonts w:cs="Arial"/>
          <w:lang w:val="en-US"/>
        </w:rPr>
        <w:tab/>
        <w:t xml:space="preserve">   </w:t>
      </w:r>
      <w:r w:rsidR="004F0228" w:rsidRPr="003A3EA2">
        <w:rPr>
          <w:rFonts w:cs="Arial"/>
          <w:lang w:val="en-US"/>
        </w:rPr>
        <w:t>30</w:t>
      </w:r>
      <w:r w:rsidR="001E11AF" w:rsidRPr="003A3EA2">
        <w:rPr>
          <w:rFonts w:cs="Arial"/>
          <w:lang w:val="en-US"/>
        </w:rPr>
        <w:t xml:space="preserve">8 </w:t>
      </w:r>
      <w:proofErr w:type="spellStart"/>
      <w:r w:rsidR="001E11AF" w:rsidRPr="003A3EA2">
        <w:rPr>
          <w:rFonts w:cs="Arial"/>
          <w:lang w:val="en-US"/>
        </w:rPr>
        <w:t>mb</w:t>
      </w:r>
      <w:proofErr w:type="spellEnd"/>
      <w:r w:rsidR="001E11AF" w:rsidRPr="003A3EA2">
        <w:rPr>
          <w:rFonts w:cs="Arial"/>
          <w:lang w:val="en-US"/>
        </w:rPr>
        <w:t xml:space="preserve">. </w:t>
      </w:r>
    </w:p>
    <w:p w:rsidR="001E11AF" w:rsidRPr="003A3EA2" w:rsidRDefault="0028074C" w:rsidP="0028074C">
      <w:pPr>
        <w:pStyle w:val="Bezodstpw"/>
        <w:spacing w:line="276" w:lineRule="auto"/>
        <w:ind w:left="284"/>
        <w:rPr>
          <w:rFonts w:cs="Arial"/>
        </w:rPr>
      </w:pPr>
      <w:r w:rsidRPr="003A3EA2">
        <w:rPr>
          <w:rFonts w:cs="Arial"/>
          <w:lang w:val="en-US"/>
        </w:rPr>
        <w:tab/>
      </w:r>
      <w:r w:rsidR="001E11AF" w:rsidRPr="003A3EA2">
        <w:rPr>
          <w:rFonts w:cs="Arial"/>
        </w:rPr>
        <w:t>- DN125:</w:t>
      </w:r>
      <w:r w:rsidR="001E11AF" w:rsidRPr="003A3EA2">
        <w:rPr>
          <w:rFonts w:cs="Arial"/>
        </w:rPr>
        <w:tab/>
        <w:t>1.</w:t>
      </w:r>
      <w:r w:rsidR="004F0228" w:rsidRPr="003A3EA2">
        <w:rPr>
          <w:rFonts w:cs="Arial"/>
        </w:rPr>
        <w:t>550</w:t>
      </w:r>
      <w:r w:rsidR="001E11AF" w:rsidRPr="003A3EA2">
        <w:rPr>
          <w:rFonts w:cs="Arial"/>
        </w:rPr>
        <w:t xml:space="preserve"> </w:t>
      </w:r>
      <w:proofErr w:type="spellStart"/>
      <w:r w:rsidR="001E11AF" w:rsidRPr="003A3EA2">
        <w:rPr>
          <w:rFonts w:cs="Arial"/>
        </w:rPr>
        <w:t>mb</w:t>
      </w:r>
      <w:proofErr w:type="spellEnd"/>
      <w:r w:rsidR="001E11AF" w:rsidRPr="003A3EA2">
        <w:rPr>
          <w:rFonts w:cs="Arial"/>
        </w:rPr>
        <w:t>.</w:t>
      </w:r>
    </w:p>
    <w:p w:rsidR="001E11AF" w:rsidRPr="003A3EA2" w:rsidRDefault="001E11AF" w:rsidP="0028074C">
      <w:pPr>
        <w:pStyle w:val="Bezodstpw"/>
        <w:spacing w:line="276" w:lineRule="auto"/>
        <w:ind w:left="284"/>
        <w:rPr>
          <w:rFonts w:cs="Arial"/>
        </w:rPr>
      </w:pPr>
      <w:r w:rsidRPr="003A3EA2">
        <w:rPr>
          <w:rFonts w:cs="Arial"/>
        </w:rPr>
        <w:t xml:space="preserve">w tym </w:t>
      </w:r>
      <w:proofErr w:type="spellStart"/>
      <w:r w:rsidRPr="003A3EA2">
        <w:rPr>
          <w:rFonts w:cs="Arial"/>
        </w:rPr>
        <w:t>bezwykopowo</w:t>
      </w:r>
      <w:proofErr w:type="spellEnd"/>
      <w:r w:rsidRPr="003A3EA2">
        <w:rPr>
          <w:rFonts w:cs="Arial"/>
        </w:rPr>
        <w:t xml:space="preserve">  3228 </w:t>
      </w:r>
      <w:proofErr w:type="spellStart"/>
      <w:r w:rsidRPr="003A3EA2">
        <w:rPr>
          <w:rFonts w:cs="Arial"/>
        </w:rPr>
        <w:t>mb</w:t>
      </w:r>
      <w:proofErr w:type="spellEnd"/>
      <w:r w:rsidRPr="003A3EA2">
        <w:rPr>
          <w:rFonts w:cs="Arial"/>
        </w:rPr>
        <w:t>.</w:t>
      </w:r>
    </w:p>
    <w:p w:rsidR="001E11AF" w:rsidRPr="003A3EA2" w:rsidRDefault="00894272" w:rsidP="0028074C">
      <w:pPr>
        <w:pStyle w:val="Bezodstpw"/>
        <w:numPr>
          <w:ilvl w:val="0"/>
          <w:numId w:val="11"/>
        </w:numPr>
        <w:spacing w:line="276" w:lineRule="auto"/>
        <w:ind w:left="284" w:hanging="284"/>
        <w:rPr>
          <w:rFonts w:cs="Arial"/>
        </w:rPr>
      </w:pPr>
      <w:r w:rsidRPr="003A3EA2">
        <w:rPr>
          <w:rFonts w:cs="Arial"/>
        </w:rPr>
        <w:t>ok 8</w:t>
      </w:r>
      <w:r w:rsidR="00D12C81" w:rsidRPr="003A3EA2">
        <w:rPr>
          <w:rFonts w:cs="Arial"/>
        </w:rPr>
        <w:t>38mb kanalizacji grawitacyjnej, w tym:</w:t>
      </w:r>
    </w:p>
    <w:p w:rsidR="00D12C81" w:rsidRPr="003A3EA2" w:rsidRDefault="0028074C" w:rsidP="0028074C">
      <w:pPr>
        <w:pStyle w:val="Bezodstpw"/>
        <w:spacing w:line="276" w:lineRule="auto"/>
        <w:ind w:left="284"/>
        <w:rPr>
          <w:rFonts w:cs="Arial"/>
        </w:rPr>
      </w:pPr>
      <w:r w:rsidRPr="003A3EA2">
        <w:rPr>
          <w:rFonts w:cs="Arial"/>
        </w:rPr>
        <w:tab/>
      </w:r>
      <w:r w:rsidR="00D12C81" w:rsidRPr="003A3EA2">
        <w:rPr>
          <w:rFonts w:cs="Arial"/>
        </w:rPr>
        <w:t xml:space="preserve">- </w:t>
      </w:r>
      <w:proofErr w:type="spellStart"/>
      <w:r w:rsidR="00D12C81" w:rsidRPr="003A3EA2">
        <w:rPr>
          <w:rFonts w:cs="Arial"/>
        </w:rPr>
        <w:t>PVC-U</w:t>
      </w:r>
      <w:proofErr w:type="spellEnd"/>
      <w:r w:rsidR="00D12C81" w:rsidRPr="003A3EA2">
        <w:rPr>
          <w:rFonts w:cs="Arial"/>
        </w:rPr>
        <w:t xml:space="preserve"> SN 12 DN200 556mb.</w:t>
      </w:r>
    </w:p>
    <w:p w:rsidR="00D12C81" w:rsidRPr="003A3EA2" w:rsidRDefault="0028074C" w:rsidP="0028074C">
      <w:pPr>
        <w:pStyle w:val="Bezodstpw"/>
        <w:spacing w:line="276" w:lineRule="auto"/>
        <w:ind w:left="284"/>
        <w:rPr>
          <w:rFonts w:cs="Arial"/>
        </w:rPr>
      </w:pPr>
      <w:r w:rsidRPr="003A3EA2">
        <w:rPr>
          <w:rFonts w:cs="Arial"/>
        </w:rPr>
        <w:tab/>
      </w:r>
      <w:r w:rsidR="00D12C81" w:rsidRPr="003A3EA2">
        <w:rPr>
          <w:rFonts w:cs="Arial"/>
        </w:rPr>
        <w:t xml:space="preserve">- </w:t>
      </w:r>
      <w:proofErr w:type="spellStart"/>
      <w:r w:rsidR="00D12C81" w:rsidRPr="003A3EA2">
        <w:rPr>
          <w:rFonts w:cs="Arial"/>
        </w:rPr>
        <w:t>PVC-U</w:t>
      </w:r>
      <w:proofErr w:type="spellEnd"/>
      <w:r w:rsidR="00D12C81" w:rsidRPr="003A3EA2">
        <w:rPr>
          <w:rFonts w:cs="Arial"/>
        </w:rPr>
        <w:t xml:space="preserve"> SN 8 DN160 282mb</w:t>
      </w:r>
    </w:p>
    <w:p w:rsidR="00D12C81" w:rsidRPr="003A3EA2" w:rsidRDefault="0028074C" w:rsidP="0028074C">
      <w:pPr>
        <w:pStyle w:val="Bezodstpw"/>
        <w:spacing w:line="276" w:lineRule="auto"/>
        <w:ind w:left="284"/>
        <w:rPr>
          <w:rFonts w:cs="Arial"/>
        </w:rPr>
      </w:pPr>
      <w:r w:rsidRPr="003A3EA2">
        <w:rPr>
          <w:rFonts w:cs="Arial"/>
        </w:rPr>
        <w:tab/>
      </w:r>
      <w:r w:rsidR="00D12C81" w:rsidRPr="003A3EA2">
        <w:rPr>
          <w:rFonts w:cs="Arial"/>
        </w:rPr>
        <w:t xml:space="preserve">- studni betonowych DN1000 </w:t>
      </w:r>
      <w:r w:rsidR="004F0228" w:rsidRPr="003A3EA2">
        <w:rPr>
          <w:rFonts w:cs="Arial"/>
        </w:rPr>
        <w:t>- 14 szt.</w:t>
      </w:r>
    </w:p>
    <w:p w:rsidR="004F0228" w:rsidRPr="003A3EA2" w:rsidRDefault="0028074C" w:rsidP="0028074C">
      <w:pPr>
        <w:pStyle w:val="Bezodstpw"/>
        <w:spacing w:line="276" w:lineRule="auto"/>
        <w:ind w:left="284"/>
        <w:rPr>
          <w:rFonts w:cs="Arial"/>
        </w:rPr>
      </w:pPr>
      <w:r w:rsidRPr="003A3EA2">
        <w:rPr>
          <w:rFonts w:cs="Arial"/>
        </w:rPr>
        <w:tab/>
      </w:r>
      <w:r w:rsidR="004F0228" w:rsidRPr="003A3EA2">
        <w:rPr>
          <w:rFonts w:cs="Arial"/>
        </w:rPr>
        <w:t>- studni PEHD DN600 - 2 szt.</w:t>
      </w:r>
    </w:p>
    <w:p w:rsidR="005D397F" w:rsidRDefault="005D397F" w:rsidP="005D397F">
      <w:pPr>
        <w:autoSpaceDE w:val="0"/>
        <w:autoSpaceDN w:val="0"/>
        <w:adjustRightInd w:val="0"/>
        <w:spacing w:after="68" w:line="240" w:lineRule="auto"/>
        <w:jc w:val="both"/>
        <w:rPr>
          <w:rFonts w:eastAsia="Times New Roman" w:cs="Arial"/>
          <w:b/>
          <w:color w:val="000000"/>
          <w:u w:val="single"/>
          <w:lang w:eastAsia="pl-PL"/>
        </w:rPr>
      </w:pPr>
    </w:p>
    <w:p w:rsidR="00087651" w:rsidRPr="00087651" w:rsidRDefault="00087651" w:rsidP="00087651">
      <w:pPr>
        <w:autoSpaceDE w:val="0"/>
        <w:autoSpaceDN w:val="0"/>
        <w:adjustRightInd w:val="0"/>
        <w:spacing w:after="68" w:line="240" w:lineRule="auto"/>
        <w:jc w:val="both"/>
        <w:rPr>
          <w:rFonts w:eastAsia="Times New Roman" w:cs="Arial"/>
          <w:color w:val="000000"/>
          <w:lang w:eastAsia="pl-PL"/>
        </w:rPr>
      </w:pPr>
      <w:r w:rsidRPr="00087651">
        <w:rPr>
          <w:rFonts w:eastAsia="Times New Roman" w:cs="Arial"/>
          <w:color w:val="000000"/>
          <w:lang w:eastAsia="pl-PL"/>
        </w:rPr>
        <w:t>MINIMALNE CECHY TECHNICZNE I JAKOŚCIOWE MATERIAŁÓW I URZĄDZEŃ</w:t>
      </w:r>
      <w:r>
        <w:rPr>
          <w:rFonts w:eastAsia="Times New Roman" w:cs="Arial"/>
          <w:color w:val="000000"/>
          <w:lang w:eastAsia="pl-PL"/>
        </w:rPr>
        <w:t>:</w:t>
      </w:r>
    </w:p>
    <w:p w:rsidR="00087651" w:rsidRPr="00D46136" w:rsidRDefault="00087651" w:rsidP="00D46136">
      <w:pPr>
        <w:pStyle w:val="Bezodstpw"/>
      </w:pPr>
    </w:p>
    <w:p w:rsidR="005D397F" w:rsidRPr="003A3EA2" w:rsidRDefault="005D397F" w:rsidP="005D397F">
      <w:pPr>
        <w:autoSpaceDE w:val="0"/>
        <w:autoSpaceDN w:val="0"/>
        <w:adjustRightInd w:val="0"/>
        <w:spacing w:after="68" w:line="240" w:lineRule="auto"/>
        <w:jc w:val="both"/>
        <w:rPr>
          <w:rFonts w:eastAsia="Times New Roman" w:cs="Arial"/>
          <w:color w:val="000000"/>
          <w:u w:val="single"/>
          <w:lang w:eastAsia="pl-PL"/>
        </w:rPr>
      </w:pPr>
      <w:r w:rsidRPr="003A3EA2">
        <w:rPr>
          <w:rFonts w:eastAsia="Times New Roman" w:cs="Arial"/>
          <w:color w:val="000000"/>
          <w:u w:val="single"/>
          <w:lang w:eastAsia="pl-PL"/>
        </w:rPr>
        <w:t>Przepompownia sieciowa</w:t>
      </w:r>
      <w:r w:rsidR="003A3EA2" w:rsidRPr="003A3EA2">
        <w:rPr>
          <w:rFonts w:eastAsia="Times New Roman" w:cs="Arial"/>
          <w:color w:val="000000"/>
          <w:u w:val="single"/>
          <w:lang w:eastAsia="pl-PL"/>
        </w:rPr>
        <w:t xml:space="preserve"> PS2</w:t>
      </w:r>
    </w:p>
    <w:p w:rsidR="00E85EBE" w:rsidRDefault="00E85EBE" w:rsidP="00E85EBE">
      <w:pPr>
        <w:autoSpaceDE w:val="0"/>
        <w:autoSpaceDN w:val="0"/>
        <w:adjustRightInd w:val="0"/>
        <w:spacing w:after="68"/>
        <w:jc w:val="both"/>
        <w:rPr>
          <w:rFonts w:eastAsia="Times New Roman" w:cs="Arial"/>
          <w:i/>
          <w:color w:val="000000"/>
          <w:lang w:eastAsia="pl-PL"/>
        </w:rPr>
      </w:pPr>
      <w:r w:rsidRPr="003A3EA2">
        <w:rPr>
          <w:rFonts w:eastAsia="Times New Roman" w:cs="Arial"/>
          <w:i/>
          <w:color w:val="000000"/>
          <w:lang w:eastAsia="pl-PL"/>
        </w:rPr>
        <w:t>Kanalizacja grawitacyjna w Kudrowicach została zaprojektowana w późniejszym projekcie niż projekt przepompowni</w:t>
      </w:r>
      <w:r w:rsidRPr="003A3EA2">
        <w:rPr>
          <w:rFonts w:cs="Arial"/>
          <w:i/>
          <w:color w:val="000000"/>
        </w:rPr>
        <w:t xml:space="preserve"> Ps-</w:t>
      </w:r>
      <w:r w:rsidRPr="003A3EA2">
        <w:rPr>
          <w:rFonts w:eastAsia="Times New Roman" w:cs="Arial"/>
          <w:i/>
          <w:color w:val="000000"/>
          <w:lang w:eastAsia="pl-PL"/>
        </w:rPr>
        <w:t xml:space="preserve">2, która </w:t>
      </w:r>
      <w:r w:rsidRPr="003A3EA2">
        <w:rPr>
          <w:rFonts w:cs="Arial"/>
          <w:i/>
          <w:color w:val="000000"/>
        </w:rPr>
        <w:t xml:space="preserve">ma odbierać także </w:t>
      </w:r>
      <w:r w:rsidRPr="003A3EA2">
        <w:rPr>
          <w:rFonts w:eastAsia="Times New Roman" w:cs="Arial"/>
          <w:i/>
          <w:color w:val="000000"/>
          <w:lang w:eastAsia="pl-PL"/>
        </w:rPr>
        <w:t xml:space="preserve">ścieki z </w:t>
      </w:r>
      <w:r w:rsidRPr="003A3EA2">
        <w:rPr>
          <w:rFonts w:cs="Arial"/>
          <w:i/>
          <w:color w:val="000000"/>
        </w:rPr>
        <w:t xml:space="preserve">części </w:t>
      </w:r>
      <w:r w:rsidRPr="003A3EA2">
        <w:rPr>
          <w:rFonts w:eastAsia="Times New Roman" w:cs="Arial"/>
          <w:i/>
          <w:color w:val="000000"/>
          <w:lang w:eastAsia="pl-PL"/>
        </w:rPr>
        <w:t xml:space="preserve">Kudrowic. W związku </w:t>
      </w:r>
      <w:r w:rsidRPr="003A3EA2">
        <w:rPr>
          <w:rFonts w:cs="Arial"/>
          <w:i/>
          <w:color w:val="000000"/>
        </w:rPr>
        <w:t>z powyższym na przepompowni Ps-</w:t>
      </w:r>
      <w:r w:rsidRPr="003A3EA2">
        <w:rPr>
          <w:rFonts w:eastAsia="Times New Roman" w:cs="Arial"/>
          <w:i/>
          <w:color w:val="000000"/>
          <w:lang w:eastAsia="pl-PL"/>
        </w:rPr>
        <w:t>2 należy zastosować pompy z 3" wolnym przelotem zamiast 2" jak w projekcie.</w:t>
      </w:r>
    </w:p>
    <w:p w:rsidR="004F5D15" w:rsidRPr="003A3EA2" w:rsidRDefault="004F5D15" w:rsidP="00D46136">
      <w:pPr>
        <w:pStyle w:val="Bezodstpw"/>
        <w:rPr>
          <w:lang w:eastAsia="pl-PL"/>
        </w:rPr>
      </w:pPr>
    </w:p>
    <w:p w:rsidR="005D397F" w:rsidRPr="003A3EA2" w:rsidRDefault="00A11689" w:rsidP="005D397F">
      <w:pPr>
        <w:autoSpaceDE w:val="0"/>
        <w:autoSpaceDN w:val="0"/>
        <w:adjustRightInd w:val="0"/>
        <w:spacing w:after="68"/>
        <w:jc w:val="both"/>
        <w:rPr>
          <w:rFonts w:eastAsia="Times New Roman" w:cs="Arial"/>
          <w:color w:val="000000"/>
          <w:lang w:eastAsia="pl-PL"/>
        </w:rPr>
      </w:pPr>
      <w:r w:rsidRPr="003A3EA2">
        <w:rPr>
          <w:rFonts w:eastAsia="Times New Roman" w:cs="Arial"/>
          <w:color w:val="000000"/>
          <w:lang w:eastAsia="pl-PL"/>
        </w:rPr>
        <w:t>Zbiornik</w:t>
      </w:r>
      <w:r w:rsidR="005D397F" w:rsidRPr="003A3EA2">
        <w:rPr>
          <w:rFonts w:eastAsia="Times New Roman" w:cs="Arial"/>
          <w:color w:val="000000"/>
          <w:lang w:eastAsia="pl-PL"/>
        </w:rPr>
        <w:t xml:space="preserve">: </w:t>
      </w:r>
      <w:r w:rsidRPr="003A3EA2">
        <w:rPr>
          <w:rFonts w:eastAsia="Times New Roman" w:cs="Arial"/>
          <w:color w:val="000000"/>
          <w:lang w:eastAsia="pl-PL"/>
        </w:rPr>
        <w:t xml:space="preserve">wykonany z </w:t>
      </w:r>
      <w:proofErr w:type="spellStart"/>
      <w:r w:rsidR="005D397F" w:rsidRPr="003A3EA2">
        <w:rPr>
          <w:rFonts w:eastAsia="Times New Roman" w:cs="Arial"/>
          <w:color w:val="000000"/>
          <w:lang w:eastAsia="pl-PL"/>
        </w:rPr>
        <w:t>polimerobeton</w:t>
      </w:r>
      <w:r w:rsidRPr="003A3EA2">
        <w:rPr>
          <w:rFonts w:eastAsia="Times New Roman" w:cs="Arial"/>
          <w:color w:val="000000"/>
          <w:lang w:eastAsia="pl-PL"/>
        </w:rPr>
        <w:t>u</w:t>
      </w:r>
      <w:proofErr w:type="spellEnd"/>
      <w:r w:rsidR="005D397F" w:rsidRPr="003A3EA2">
        <w:rPr>
          <w:rFonts w:eastAsia="Times New Roman" w:cs="Arial"/>
          <w:color w:val="000000"/>
          <w:lang w:eastAsia="pl-PL"/>
        </w:rPr>
        <w:t xml:space="preserve"> (odporność na korozję siarczanową)</w:t>
      </w:r>
      <w:r w:rsidRPr="003A3EA2">
        <w:rPr>
          <w:rFonts w:eastAsia="Times New Roman" w:cs="Arial"/>
          <w:color w:val="000000"/>
          <w:lang w:eastAsia="pl-PL"/>
        </w:rPr>
        <w:t xml:space="preserve"> - zgodnie z projektem i </w:t>
      </w:r>
      <w:proofErr w:type="spellStart"/>
      <w:r w:rsidRPr="003A3EA2">
        <w:rPr>
          <w:rFonts w:eastAsia="Times New Roman" w:cs="Arial"/>
          <w:color w:val="000000"/>
          <w:lang w:eastAsia="pl-PL"/>
        </w:rPr>
        <w:t>STWiORB</w:t>
      </w:r>
      <w:proofErr w:type="spellEnd"/>
    </w:p>
    <w:p w:rsidR="005D397F" w:rsidRPr="003A3EA2" w:rsidRDefault="005D397F" w:rsidP="005D397F">
      <w:pPr>
        <w:autoSpaceDE w:val="0"/>
        <w:autoSpaceDN w:val="0"/>
        <w:adjustRightInd w:val="0"/>
        <w:spacing w:after="68"/>
        <w:jc w:val="both"/>
        <w:rPr>
          <w:rFonts w:eastAsia="Times New Roman" w:cs="Arial"/>
          <w:color w:val="000000"/>
          <w:lang w:eastAsia="pl-PL"/>
        </w:rPr>
      </w:pPr>
      <w:r w:rsidRPr="003A3EA2">
        <w:rPr>
          <w:rFonts w:eastAsia="Times New Roman" w:cs="Arial"/>
          <w:color w:val="000000"/>
          <w:lang w:eastAsia="pl-PL"/>
        </w:rPr>
        <w:t>Pokrywa włazowa: szczelna ze stali nierdzewnej z zabezpieczeniem przed otwarciem i kradzieżą.</w:t>
      </w:r>
    </w:p>
    <w:p w:rsidR="005D397F" w:rsidRPr="003A3EA2" w:rsidRDefault="005D397F" w:rsidP="005D397F">
      <w:pPr>
        <w:autoSpaceDE w:val="0"/>
        <w:autoSpaceDN w:val="0"/>
        <w:adjustRightInd w:val="0"/>
        <w:spacing w:after="68"/>
        <w:jc w:val="both"/>
        <w:rPr>
          <w:rFonts w:eastAsia="Times New Roman" w:cs="Arial"/>
          <w:color w:val="000000"/>
          <w:lang w:eastAsia="pl-PL"/>
        </w:rPr>
      </w:pPr>
      <w:r w:rsidRPr="003A3EA2">
        <w:rPr>
          <w:rFonts w:eastAsia="Times New Roman" w:cs="Arial"/>
          <w:color w:val="000000"/>
          <w:lang w:eastAsia="pl-PL"/>
        </w:rPr>
        <w:t>Armatura - zgodnie z projektem</w:t>
      </w:r>
      <w:r w:rsidR="00A11689" w:rsidRPr="003A3EA2">
        <w:rPr>
          <w:rFonts w:eastAsia="Times New Roman" w:cs="Arial"/>
          <w:color w:val="000000"/>
          <w:lang w:eastAsia="pl-PL"/>
        </w:rPr>
        <w:t xml:space="preserve"> i </w:t>
      </w:r>
      <w:proofErr w:type="spellStart"/>
      <w:r w:rsidR="00A11689" w:rsidRPr="003A3EA2">
        <w:rPr>
          <w:rFonts w:eastAsia="Times New Roman" w:cs="Arial"/>
          <w:color w:val="000000"/>
          <w:lang w:eastAsia="pl-PL"/>
        </w:rPr>
        <w:t>STWiORB</w:t>
      </w:r>
      <w:proofErr w:type="spellEnd"/>
    </w:p>
    <w:p w:rsidR="005D397F" w:rsidRPr="003A3EA2" w:rsidRDefault="00A11689" w:rsidP="005D397F">
      <w:pPr>
        <w:autoSpaceDE w:val="0"/>
        <w:autoSpaceDN w:val="0"/>
        <w:adjustRightInd w:val="0"/>
        <w:spacing w:after="68"/>
        <w:jc w:val="both"/>
        <w:rPr>
          <w:rFonts w:eastAsia="Times New Roman" w:cs="Arial"/>
          <w:color w:val="000000"/>
          <w:lang w:eastAsia="pl-PL"/>
        </w:rPr>
      </w:pPr>
      <w:r w:rsidRPr="003A3EA2">
        <w:rPr>
          <w:rFonts w:eastAsia="Times New Roman" w:cs="Arial"/>
          <w:color w:val="000000"/>
          <w:lang w:eastAsia="pl-PL"/>
        </w:rPr>
        <w:t>Pompa wirowa z 3" wolnym przelotem</w:t>
      </w:r>
      <w:r w:rsidR="005D397F" w:rsidRPr="003A3EA2">
        <w:rPr>
          <w:rFonts w:eastAsia="Times New Roman" w:cs="Arial"/>
          <w:color w:val="000000"/>
          <w:lang w:eastAsia="pl-PL"/>
        </w:rPr>
        <w:t>:</w:t>
      </w:r>
    </w:p>
    <w:p w:rsidR="005D397F" w:rsidRPr="003A3EA2" w:rsidRDefault="005D397F" w:rsidP="00A11689">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Obudowa</w:t>
      </w:r>
      <w:r w:rsidR="00A11689" w:rsidRPr="003A3EA2">
        <w:rPr>
          <w:rFonts w:eastAsia="Times New Roman" w:cs="Arial"/>
          <w:color w:val="000000"/>
          <w:lang w:eastAsia="pl-PL"/>
        </w:rPr>
        <w:t xml:space="preserve"> pompy wykonana z</w:t>
      </w:r>
      <w:r w:rsidRPr="003A3EA2">
        <w:rPr>
          <w:rFonts w:eastAsia="Times New Roman" w:cs="Arial"/>
          <w:color w:val="000000"/>
          <w:lang w:eastAsia="pl-PL"/>
        </w:rPr>
        <w:t xml:space="preserve"> żeliw</w:t>
      </w:r>
      <w:r w:rsidR="00A11689" w:rsidRPr="003A3EA2">
        <w:rPr>
          <w:rFonts w:eastAsia="Times New Roman" w:cs="Arial"/>
          <w:color w:val="000000"/>
          <w:lang w:eastAsia="pl-PL"/>
        </w:rPr>
        <w:t>a</w:t>
      </w:r>
    </w:p>
    <w:p w:rsidR="00A6401A" w:rsidRPr="003A3EA2" w:rsidRDefault="00A6401A" w:rsidP="00A11689">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 xml:space="preserve">Pompa zatapialna budowy pionowej z </w:t>
      </w:r>
      <w:r w:rsidR="002A2A23" w:rsidRPr="003A3EA2">
        <w:rPr>
          <w:rFonts w:eastAsia="Times New Roman" w:cs="Arial"/>
          <w:color w:val="000000"/>
          <w:lang w:eastAsia="pl-PL"/>
        </w:rPr>
        <w:t xml:space="preserve">4" </w:t>
      </w:r>
      <w:r w:rsidRPr="003A3EA2">
        <w:rPr>
          <w:rFonts w:eastAsia="Times New Roman" w:cs="Arial"/>
          <w:color w:val="000000"/>
          <w:lang w:eastAsia="pl-PL"/>
        </w:rPr>
        <w:t>poziomym wylotem tłocznym</w:t>
      </w:r>
      <w:r w:rsidR="00AF2DA6">
        <w:rPr>
          <w:rFonts w:eastAsia="Times New Roman" w:cs="Arial"/>
          <w:color w:val="000000"/>
          <w:lang w:eastAsia="pl-PL"/>
        </w:rPr>
        <w:t xml:space="preserve">, wyposażona w fabryczny system sprzęgający z </w:t>
      </w:r>
      <w:proofErr w:type="spellStart"/>
      <w:r w:rsidR="00AF2DA6">
        <w:rPr>
          <w:rFonts w:eastAsia="Times New Roman" w:cs="Arial"/>
          <w:color w:val="000000"/>
          <w:lang w:eastAsia="pl-PL"/>
        </w:rPr>
        <w:t>autozłączem</w:t>
      </w:r>
      <w:proofErr w:type="spellEnd"/>
      <w:r w:rsidR="00AF2DA6">
        <w:rPr>
          <w:rFonts w:eastAsia="Times New Roman" w:cs="Arial"/>
          <w:color w:val="000000"/>
          <w:lang w:eastAsia="pl-PL"/>
        </w:rPr>
        <w:t xml:space="preserve"> i dwoma prowadnicami</w:t>
      </w:r>
    </w:p>
    <w:p w:rsidR="005D397F" w:rsidRPr="003A3EA2" w:rsidRDefault="005D397F" w:rsidP="00A11689">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 xml:space="preserve">Wirnik </w:t>
      </w:r>
      <w:r w:rsidR="00A6401A" w:rsidRPr="003A3EA2">
        <w:rPr>
          <w:rFonts w:eastAsia="Times New Roman" w:cs="Arial"/>
          <w:color w:val="000000"/>
          <w:lang w:eastAsia="pl-PL"/>
        </w:rPr>
        <w:t xml:space="preserve">dynamicznie wyważony o swobodnym przepływie typu </w:t>
      </w:r>
      <w:proofErr w:type="spellStart"/>
      <w:r w:rsidR="00A6401A" w:rsidRPr="003A3EA2">
        <w:rPr>
          <w:rFonts w:eastAsia="Times New Roman" w:cs="Arial"/>
          <w:color w:val="000000"/>
          <w:lang w:eastAsia="pl-PL"/>
        </w:rPr>
        <w:t>vortex</w:t>
      </w:r>
      <w:proofErr w:type="spellEnd"/>
      <w:r w:rsidR="00A6401A" w:rsidRPr="003A3EA2">
        <w:rPr>
          <w:rFonts w:eastAsia="Times New Roman" w:cs="Arial"/>
          <w:color w:val="000000"/>
          <w:lang w:eastAsia="pl-PL"/>
        </w:rPr>
        <w:t>,</w:t>
      </w:r>
      <w:r w:rsidRPr="003A3EA2">
        <w:rPr>
          <w:rFonts w:eastAsia="Times New Roman" w:cs="Arial"/>
          <w:color w:val="000000"/>
          <w:lang w:eastAsia="pl-PL"/>
        </w:rPr>
        <w:t xml:space="preserve"> wykonany z </w:t>
      </w:r>
      <w:r w:rsidR="00A6401A" w:rsidRPr="003A3EA2">
        <w:rPr>
          <w:rFonts w:eastAsia="Times New Roman" w:cs="Arial"/>
          <w:color w:val="000000"/>
          <w:lang w:eastAsia="pl-PL"/>
        </w:rPr>
        <w:t>trwałego materiału (</w:t>
      </w:r>
      <w:r w:rsidR="00AF2DA6">
        <w:rPr>
          <w:rFonts w:eastAsia="Times New Roman" w:cs="Arial"/>
          <w:color w:val="000000"/>
          <w:lang w:eastAsia="pl-PL"/>
        </w:rPr>
        <w:t xml:space="preserve">np. </w:t>
      </w:r>
      <w:r w:rsidRPr="003A3EA2">
        <w:rPr>
          <w:rFonts w:eastAsia="Times New Roman" w:cs="Arial"/>
          <w:color w:val="000000"/>
          <w:lang w:eastAsia="pl-PL"/>
        </w:rPr>
        <w:t>żeliwa sferoidalnego</w:t>
      </w:r>
      <w:r w:rsidR="00A6401A" w:rsidRPr="003A3EA2">
        <w:rPr>
          <w:rFonts w:eastAsia="Times New Roman" w:cs="Arial"/>
          <w:color w:val="000000"/>
          <w:lang w:eastAsia="pl-PL"/>
        </w:rPr>
        <w:t>)</w:t>
      </w:r>
      <w:r w:rsidRPr="003A3EA2">
        <w:rPr>
          <w:rFonts w:eastAsia="Times New Roman" w:cs="Arial"/>
          <w:color w:val="000000"/>
          <w:lang w:eastAsia="pl-PL"/>
        </w:rPr>
        <w:t xml:space="preserve"> </w:t>
      </w:r>
      <w:r w:rsidR="00A6401A" w:rsidRPr="003A3EA2">
        <w:rPr>
          <w:rFonts w:eastAsia="Times New Roman" w:cs="Arial"/>
          <w:color w:val="000000"/>
          <w:lang w:eastAsia="pl-PL"/>
        </w:rPr>
        <w:t>o zagłębionej konstrukcji</w:t>
      </w:r>
      <w:r w:rsidRPr="003A3EA2">
        <w:rPr>
          <w:rFonts w:eastAsia="Times New Roman" w:cs="Arial"/>
          <w:color w:val="000000"/>
          <w:lang w:eastAsia="pl-PL"/>
        </w:rPr>
        <w:t xml:space="preserve">, </w:t>
      </w:r>
      <w:r w:rsidR="00A6401A" w:rsidRPr="003A3EA2">
        <w:rPr>
          <w:rFonts w:eastAsia="Times New Roman" w:cs="Arial"/>
          <w:color w:val="000000"/>
          <w:lang w:eastAsia="pl-PL"/>
        </w:rPr>
        <w:t xml:space="preserve">który </w:t>
      </w:r>
      <w:r w:rsidRPr="003A3EA2">
        <w:rPr>
          <w:rFonts w:eastAsia="Times New Roman" w:cs="Arial"/>
          <w:color w:val="000000"/>
          <w:lang w:eastAsia="pl-PL"/>
        </w:rPr>
        <w:t>nie</w:t>
      </w:r>
      <w:r w:rsidR="00A6401A" w:rsidRPr="003A3EA2">
        <w:rPr>
          <w:rFonts w:eastAsia="Times New Roman" w:cs="Arial"/>
          <w:color w:val="000000"/>
          <w:lang w:eastAsia="pl-PL"/>
        </w:rPr>
        <w:t xml:space="preserve"> zapycha się</w:t>
      </w:r>
      <w:r w:rsidRPr="003A3EA2">
        <w:rPr>
          <w:rFonts w:eastAsia="Times New Roman" w:cs="Arial"/>
          <w:color w:val="000000"/>
          <w:lang w:eastAsia="pl-PL"/>
        </w:rPr>
        <w:t xml:space="preserve"> i </w:t>
      </w:r>
      <w:r w:rsidR="00A6401A" w:rsidRPr="003A3EA2">
        <w:rPr>
          <w:rFonts w:eastAsia="Times New Roman" w:cs="Arial"/>
          <w:color w:val="000000"/>
          <w:lang w:eastAsia="pl-PL"/>
        </w:rPr>
        <w:t xml:space="preserve">jest </w:t>
      </w:r>
      <w:r w:rsidRPr="003A3EA2">
        <w:rPr>
          <w:rFonts w:eastAsia="Times New Roman" w:cs="Arial"/>
          <w:color w:val="000000"/>
          <w:lang w:eastAsia="pl-PL"/>
        </w:rPr>
        <w:t xml:space="preserve">odporny na materiały włókniste i ciała stałe do 3" (76mm) </w:t>
      </w:r>
    </w:p>
    <w:p w:rsidR="00DE231A" w:rsidRPr="003A3EA2" w:rsidRDefault="00A6401A" w:rsidP="00DE231A">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lastRenderedPageBreak/>
        <w:t>Wytrzymały w</w:t>
      </w:r>
      <w:r w:rsidR="005D397F" w:rsidRPr="003A3EA2">
        <w:rPr>
          <w:rFonts w:eastAsia="Times New Roman" w:cs="Arial"/>
          <w:color w:val="000000"/>
          <w:lang w:eastAsia="pl-PL"/>
        </w:rPr>
        <w:t xml:space="preserve">ał wykonany ze stali nierdzewnej z podwójnym mechanicznym uszczelnieniem </w:t>
      </w:r>
      <w:r w:rsidR="00DE231A" w:rsidRPr="003A3EA2">
        <w:rPr>
          <w:rFonts w:eastAsia="Times New Roman" w:cs="Arial"/>
          <w:color w:val="000000"/>
          <w:lang w:eastAsia="pl-PL"/>
        </w:rPr>
        <w:t>z materiału o zwiększonej trwałości eksploatacyjnej (węglik krzemu</w:t>
      </w:r>
      <w:r w:rsidR="003A3EA2">
        <w:rPr>
          <w:rFonts w:eastAsia="Times New Roman" w:cs="Arial"/>
          <w:color w:val="000000"/>
          <w:lang w:eastAsia="pl-PL"/>
        </w:rPr>
        <w:t>, wolframu lub ceramika</w:t>
      </w:r>
      <w:r w:rsidR="00DE231A" w:rsidRPr="003A3EA2">
        <w:rPr>
          <w:rFonts w:eastAsia="Times New Roman" w:cs="Arial"/>
          <w:color w:val="000000"/>
          <w:lang w:eastAsia="pl-PL"/>
        </w:rPr>
        <w:t>) skutecznie zabezpieczającym przed przeciekiem.</w:t>
      </w:r>
    </w:p>
    <w:p w:rsidR="00DE231A" w:rsidRPr="003A3EA2" w:rsidRDefault="005D397F" w:rsidP="00DE231A">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 xml:space="preserve">Silnik z </w:t>
      </w:r>
      <w:r w:rsidR="00DE231A" w:rsidRPr="003A3EA2">
        <w:rPr>
          <w:rFonts w:eastAsia="Times New Roman" w:cs="Arial"/>
          <w:color w:val="000000"/>
          <w:lang w:eastAsia="pl-PL"/>
        </w:rPr>
        <w:t>termostatem</w:t>
      </w:r>
      <w:r w:rsidR="003A3EA2">
        <w:rPr>
          <w:rFonts w:eastAsia="Times New Roman" w:cs="Arial"/>
          <w:color w:val="000000"/>
          <w:lang w:eastAsia="pl-PL"/>
        </w:rPr>
        <w:t>,</w:t>
      </w:r>
      <w:r w:rsidRPr="003A3EA2">
        <w:rPr>
          <w:rFonts w:eastAsia="Times New Roman" w:cs="Arial"/>
          <w:color w:val="000000"/>
          <w:lang w:eastAsia="pl-PL"/>
        </w:rPr>
        <w:t xml:space="preserve"> </w:t>
      </w:r>
      <w:r w:rsidR="00DE231A" w:rsidRPr="003A3EA2">
        <w:rPr>
          <w:rFonts w:eastAsia="Times New Roman" w:cs="Arial"/>
          <w:color w:val="000000"/>
          <w:lang w:eastAsia="pl-PL"/>
        </w:rPr>
        <w:t xml:space="preserve">zanurzony w oleju </w:t>
      </w:r>
      <w:r w:rsidR="003A3EA2">
        <w:rPr>
          <w:rFonts w:eastAsia="Times New Roman" w:cs="Arial"/>
          <w:color w:val="000000"/>
          <w:lang w:eastAsia="pl-PL"/>
        </w:rPr>
        <w:t xml:space="preserve">- </w:t>
      </w:r>
      <w:r w:rsidR="00DE231A" w:rsidRPr="003A3EA2">
        <w:rPr>
          <w:rFonts w:eastAsia="Times New Roman" w:cs="Arial"/>
          <w:color w:val="000000"/>
          <w:lang w:eastAsia="pl-PL"/>
        </w:rPr>
        <w:t>szybko i skutecznie odprowadza ciepło na zewnątrz, gwarantuje pracę w niższych temperaturach i wydłuża żywotność pompy. Wypełnienie olejowe zapobiega gromadzeniu wilgoci w uzwojeniu silnika wydłużając jego żywotność. Pompy z silnikiem chłodzonym powietrzem nie będą uznane za równoważne.</w:t>
      </w:r>
    </w:p>
    <w:p w:rsidR="00DE231A" w:rsidRPr="003A3EA2" w:rsidRDefault="00DE231A" w:rsidP="00DE231A">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Wytrzymałe łożyska niewymagające okresowego smarowania (smarowane w sposób ciągły olejem), które zmniejszają częstotliwość czynności konserwacyjnych generując niższe koszty eksploatacji.</w:t>
      </w:r>
    </w:p>
    <w:p w:rsidR="005D397F" w:rsidRPr="003A3EA2" w:rsidRDefault="005D397F" w:rsidP="00A11689">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Czujnik wilgoci informujący o przecieku nie wyłączając pompy (pompa nadal może pracować, a serwis może być przeprowadzony w dogodnym terminie dla eksploatatora obniżając koszty eksploatacyjne).</w:t>
      </w:r>
    </w:p>
    <w:p w:rsidR="00DE231A" w:rsidRPr="003A3EA2" w:rsidRDefault="00DE231A" w:rsidP="00DE231A">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 xml:space="preserve">Szczelny wlot kablowy skutecznie zabezpieczony przed przeciekiem (także przeciekiem kapilarnym wewnątrz </w:t>
      </w:r>
      <w:r w:rsidR="00A83E2E">
        <w:rPr>
          <w:rFonts w:eastAsia="Times New Roman" w:cs="Arial"/>
          <w:color w:val="000000"/>
          <w:lang w:eastAsia="pl-PL"/>
        </w:rPr>
        <w:t>przewodu</w:t>
      </w:r>
      <w:r w:rsidRPr="003A3EA2">
        <w:rPr>
          <w:rFonts w:eastAsia="Times New Roman" w:cs="Arial"/>
          <w:color w:val="000000"/>
          <w:lang w:eastAsia="pl-PL"/>
        </w:rPr>
        <w:t xml:space="preserve"> poprzez zastosowanie m.in. żył przewodów pozbawionych izolacji i zatopionych np. w masie epoksydowej</w:t>
      </w:r>
      <w:r w:rsidR="00A83E2E">
        <w:rPr>
          <w:rFonts w:eastAsia="Times New Roman" w:cs="Arial"/>
          <w:color w:val="000000"/>
          <w:lang w:eastAsia="pl-PL"/>
        </w:rPr>
        <w:t>)</w:t>
      </w:r>
      <w:r w:rsidRPr="003A3EA2">
        <w:rPr>
          <w:rFonts w:eastAsia="Times New Roman" w:cs="Arial"/>
          <w:color w:val="000000"/>
          <w:lang w:eastAsia="pl-PL"/>
        </w:rPr>
        <w:t xml:space="preserve"> wydłużający bezawaryjną pracę pompy</w:t>
      </w:r>
    </w:p>
    <w:p w:rsidR="005D397F" w:rsidRPr="003A3EA2" w:rsidRDefault="004F5D15" w:rsidP="00A11689">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Pr>
          <w:rFonts w:eastAsia="Times New Roman" w:cs="Arial"/>
          <w:color w:val="000000"/>
          <w:lang w:eastAsia="pl-PL"/>
        </w:rPr>
        <w:t>Parametry pompy:</w:t>
      </w:r>
      <w:r w:rsidR="005D397F" w:rsidRPr="003A3EA2">
        <w:rPr>
          <w:rFonts w:eastAsia="Times New Roman" w:cs="Arial"/>
          <w:color w:val="000000"/>
          <w:lang w:eastAsia="pl-PL"/>
        </w:rPr>
        <w:t xml:space="preserve"> wysokość podnoszenia: do 18 m, wydajność: do 340 l/m.</w:t>
      </w:r>
    </w:p>
    <w:p w:rsidR="005D397F" w:rsidRPr="003A3EA2" w:rsidRDefault="005D397F" w:rsidP="00DE231A">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Obliczeniowy punkt pracy pojedynczej pompy: H=14,7m i Q=18,4 m3/h.</w:t>
      </w:r>
    </w:p>
    <w:p w:rsidR="005D397F" w:rsidRPr="003A3EA2" w:rsidRDefault="005D397F" w:rsidP="005D397F">
      <w:pPr>
        <w:autoSpaceDE w:val="0"/>
        <w:autoSpaceDN w:val="0"/>
        <w:adjustRightInd w:val="0"/>
        <w:spacing w:after="68" w:line="240" w:lineRule="auto"/>
        <w:jc w:val="both"/>
        <w:rPr>
          <w:rFonts w:eastAsia="Times New Roman" w:cs="Arial"/>
          <w:color w:val="000000"/>
          <w:lang w:eastAsia="pl-PL"/>
        </w:rPr>
      </w:pPr>
    </w:p>
    <w:p w:rsidR="005D397F" w:rsidRPr="004F5D15" w:rsidRDefault="005D397F" w:rsidP="005D397F">
      <w:pPr>
        <w:autoSpaceDE w:val="0"/>
        <w:autoSpaceDN w:val="0"/>
        <w:adjustRightInd w:val="0"/>
        <w:spacing w:after="68" w:line="240" w:lineRule="auto"/>
        <w:jc w:val="both"/>
        <w:rPr>
          <w:rFonts w:eastAsia="Times New Roman" w:cs="Arial"/>
          <w:color w:val="000000"/>
          <w:u w:val="single"/>
          <w:lang w:eastAsia="pl-PL"/>
        </w:rPr>
      </w:pPr>
      <w:r w:rsidRPr="004F5D15">
        <w:rPr>
          <w:rFonts w:eastAsia="Times New Roman" w:cs="Arial"/>
          <w:color w:val="000000"/>
          <w:u w:val="single"/>
          <w:lang w:eastAsia="pl-PL"/>
        </w:rPr>
        <w:t>Przepompownie przydomowe</w:t>
      </w:r>
    </w:p>
    <w:p w:rsidR="005D397F" w:rsidRPr="003A3EA2" w:rsidRDefault="005D397F" w:rsidP="005D397F">
      <w:pPr>
        <w:autoSpaceDE w:val="0"/>
        <w:autoSpaceDN w:val="0"/>
        <w:adjustRightInd w:val="0"/>
        <w:spacing w:after="68"/>
        <w:jc w:val="both"/>
        <w:rPr>
          <w:rFonts w:eastAsia="Times New Roman" w:cs="Arial"/>
          <w:color w:val="000000"/>
          <w:lang w:eastAsia="pl-PL"/>
        </w:rPr>
      </w:pPr>
      <w:r w:rsidRPr="003A3EA2">
        <w:rPr>
          <w:rFonts w:eastAsia="Times New Roman" w:cs="Arial"/>
          <w:color w:val="000000"/>
          <w:lang w:eastAsia="pl-PL"/>
        </w:rPr>
        <w:t>Przepompownie przydomowe składają się ze zbiornika (studni pompowej), pompy zatapialnej i szafki sterująco-zasilającej zgodnie z poniższym opisem szczegółowym.</w:t>
      </w:r>
    </w:p>
    <w:p w:rsidR="005D397F" w:rsidRPr="004F5D15" w:rsidRDefault="005D397F" w:rsidP="005D397F">
      <w:pPr>
        <w:autoSpaceDE w:val="0"/>
        <w:autoSpaceDN w:val="0"/>
        <w:adjustRightInd w:val="0"/>
        <w:spacing w:after="68"/>
        <w:jc w:val="both"/>
        <w:rPr>
          <w:rFonts w:eastAsia="Times New Roman" w:cs="Arial"/>
          <w:color w:val="000000"/>
          <w:lang w:eastAsia="pl-PL"/>
        </w:rPr>
      </w:pPr>
      <w:r w:rsidRPr="004F5D15">
        <w:rPr>
          <w:rFonts w:eastAsia="Times New Roman" w:cs="Arial"/>
          <w:color w:val="000000"/>
          <w:lang w:eastAsia="pl-PL"/>
        </w:rPr>
        <w:t>Zbiornik:</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Wymiary: średnica 800mm, wysokość: 2200mm</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Materiał: PE.</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 xml:space="preserve">Konstrukcja </w:t>
      </w:r>
      <w:proofErr w:type="spellStart"/>
      <w:r w:rsidRPr="003A3EA2">
        <w:rPr>
          <w:rFonts w:eastAsia="Times New Roman" w:cs="Arial"/>
          <w:color w:val="000000"/>
          <w:lang w:eastAsia="pl-PL"/>
        </w:rPr>
        <w:t>antywyporowa</w:t>
      </w:r>
      <w:proofErr w:type="spellEnd"/>
      <w:r w:rsidRPr="003A3EA2">
        <w:rPr>
          <w:rFonts w:eastAsia="Times New Roman" w:cs="Arial"/>
          <w:color w:val="000000"/>
          <w:lang w:eastAsia="pl-PL"/>
        </w:rPr>
        <w:t xml:space="preserve"> z usztywnieniami pierścieniowymi </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 xml:space="preserve">Dno wyoblone zapobiegające zaleganiu i zagniwaniu osadów </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Zbiornik musi mieć możliwość zwieńczenia w postaci teleskopu z pokrywą wykonaną z polietylenu (lub z możliwością zastosowania włazu żeliwnego). Teleskop pozwala na uzyskanie dodatkowych 40 cm regulacji wysokości obudowy w stosunku do poziomu gruntu, co znacznie ułatwia i przyśpiesza prace budowlano-montażowe.</w:t>
      </w:r>
    </w:p>
    <w:p w:rsidR="005D397F" w:rsidRPr="004F5D15" w:rsidRDefault="005D397F" w:rsidP="005D397F">
      <w:pPr>
        <w:pStyle w:val="Listenabsatz"/>
        <w:tabs>
          <w:tab w:val="left" w:pos="993"/>
          <w:tab w:val="left" w:pos="1560"/>
        </w:tabs>
        <w:spacing w:line="276" w:lineRule="auto"/>
        <w:ind w:left="0"/>
        <w:jc w:val="both"/>
        <w:rPr>
          <w:rFonts w:asciiTheme="minorHAnsi" w:hAnsiTheme="minorHAnsi"/>
          <w:i w:val="0"/>
          <w:color w:val="000000"/>
          <w:sz w:val="22"/>
          <w:szCs w:val="22"/>
        </w:rPr>
      </w:pPr>
      <w:r w:rsidRPr="004F5D15">
        <w:rPr>
          <w:rFonts w:asciiTheme="minorHAnsi" w:hAnsiTheme="minorHAnsi"/>
          <w:i w:val="0"/>
          <w:color w:val="000000"/>
          <w:sz w:val="22"/>
          <w:szCs w:val="22"/>
        </w:rPr>
        <w:t>Pomp</w:t>
      </w:r>
      <w:r w:rsidR="00A11689" w:rsidRPr="004F5D15">
        <w:rPr>
          <w:rFonts w:asciiTheme="minorHAnsi" w:hAnsiTheme="minorHAnsi"/>
          <w:i w:val="0"/>
          <w:color w:val="000000"/>
          <w:sz w:val="22"/>
          <w:szCs w:val="22"/>
        </w:rPr>
        <w:t>a</w:t>
      </w:r>
      <w:r w:rsidRPr="004F5D15">
        <w:rPr>
          <w:rFonts w:asciiTheme="minorHAnsi" w:hAnsiTheme="minorHAnsi"/>
          <w:i w:val="0"/>
          <w:color w:val="000000"/>
          <w:sz w:val="22"/>
          <w:szCs w:val="22"/>
        </w:rPr>
        <w:t xml:space="preserve"> wirowa z rozdrabniaczem:</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Obudowa pompy wykonana z żeliwa</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Pompa budowy pionowej z pionowym wylotem tłocznym</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Typ pompy - wirowa (obliczenia hydrauliki systemu i dobór średnic przewodów dokonano w oparciu o pompy wirowe o parametrach podanych niżej - pompy wyporowe nie będą uznane za równoważne)</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 xml:space="preserve">Wirnik dynamicznie wyważony typu </w:t>
      </w:r>
      <w:proofErr w:type="spellStart"/>
      <w:r w:rsidRPr="003A3EA2">
        <w:rPr>
          <w:rFonts w:eastAsia="Times New Roman" w:cs="Arial"/>
          <w:color w:val="000000"/>
          <w:lang w:eastAsia="pl-PL"/>
        </w:rPr>
        <w:t>vortex</w:t>
      </w:r>
      <w:proofErr w:type="spellEnd"/>
      <w:r w:rsidRPr="003A3EA2">
        <w:rPr>
          <w:rFonts w:eastAsia="Times New Roman" w:cs="Arial"/>
          <w:color w:val="000000"/>
          <w:lang w:eastAsia="pl-PL"/>
        </w:rPr>
        <w:t xml:space="preserve"> o zagłębionej konstrukcji, który nie zapycha się, a zmniejszając nacisk na łożyska wydłuża ich żywotność  </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Wytrzymały wał wykonany ze stali nierdzewnej z podwójnym mechanicznym uszczelnieniem z materiału o zwiększonej trwałości eksploatacyjnej (węglik krzemu</w:t>
      </w:r>
      <w:r w:rsidR="004F5D15">
        <w:rPr>
          <w:rFonts w:eastAsia="Times New Roman" w:cs="Arial"/>
          <w:color w:val="000000"/>
          <w:lang w:eastAsia="pl-PL"/>
        </w:rPr>
        <w:t>, wolframu lub ceramika</w:t>
      </w:r>
      <w:r w:rsidRPr="003A3EA2">
        <w:rPr>
          <w:rFonts w:eastAsia="Times New Roman" w:cs="Arial"/>
          <w:color w:val="000000"/>
          <w:lang w:eastAsia="pl-PL"/>
        </w:rPr>
        <w:t>) skutecznie zabezpieczającym przed przeciekiem.</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Mechanizm rozdrabniający wykonany z hartowanej stali nierdzewnej o twardości z przedziału 55-60 HRC, skutecznie rozdrabniający przypadkowe odpady w ściekach (np.: małe elementy plastikowe, gumowe, drewniane i pieluchy) do postaci jednorodnej zawiesiny zapobiegając zapychaniu,</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lastRenderedPageBreak/>
        <w:t>Silniki dostosowane do zasilania napięciem 230 i 400V (ten sam typoszereg pompy</w:t>
      </w:r>
      <w:r w:rsidR="00427A1C">
        <w:rPr>
          <w:rFonts w:eastAsia="Times New Roman" w:cs="Arial"/>
          <w:color w:val="000000"/>
          <w:lang w:eastAsia="pl-PL"/>
        </w:rPr>
        <w:t xml:space="preserve"> - ułatwienia w serwisie</w:t>
      </w:r>
      <w:r w:rsidRPr="003A3EA2">
        <w:rPr>
          <w:rFonts w:eastAsia="Times New Roman" w:cs="Arial"/>
          <w:color w:val="000000"/>
          <w:lang w:eastAsia="pl-PL"/>
        </w:rPr>
        <w:t xml:space="preserve">) o maksymalnej mocy 1,5kW (zgodnie z uzgodnieniami z mieszkańcami), </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 xml:space="preserve">Silnik zanurzony w oleju </w:t>
      </w:r>
      <w:r w:rsidR="00427A1C">
        <w:rPr>
          <w:rFonts w:eastAsia="Times New Roman" w:cs="Arial"/>
          <w:color w:val="000000"/>
          <w:lang w:eastAsia="pl-PL"/>
        </w:rPr>
        <w:t xml:space="preserve">- </w:t>
      </w:r>
      <w:r w:rsidRPr="003A3EA2">
        <w:rPr>
          <w:rFonts w:eastAsia="Times New Roman" w:cs="Arial"/>
          <w:color w:val="000000"/>
          <w:lang w:eastAsia="pl-PL"/>
        </w:rPr>
        <w:t>szybko i skutecznie odprowadza ciepło na zewnątrz gwarantuje pracę w niższych temperaturach i wydłuża żywotność pompy. Wypełnienie olejowe zapobiega gromadzeniu wilgoci w uzwojeniu silnika wydłużając jego żywotność. Pompy z silnikiem chłodzonym powietrzem nie będą uznane za równoważne.</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Wytrzymałe łożyska niewymagające okresowego smarowania (smarowane w sposób ciągły olejem), które zmniejszają częstotliwość czynności konserwacyjnych generując niższe koszty eksploatacji.</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Szczelny wlot kablowy skutecznie zabezpieczony przed przeciekiem (także przecieki</w:t>
      </w:r>
      <w:r w:rsidR="009754BA">
        <w:rPr>
          <w:rFonts w:eastAsia="Times New Roman" w:cs="Arial"/>
          <w:color w:val="000000"/>
          <w:lang w:eastAsia="pl-PL"/>
        </w:rPr>
        <w:t>em kapilarnym wewnątrz przewodu</w:t>
      </w:r>
      <w:r w:rsidRPr="003A3EA2">
        <w:rPr>
          <w:rFonts w:eastAsia="Times New Roman" w:cs="Arial"/>
          <w:color w:val="000000"/>
          <w:lang w:eastAsia="pl-PL"/>
        </w:rPr>
        <w:t xml:space="preserve"> poprzez zastosowanie m.in. żył przewodów pozbawionych izolacji i zatopionych np. w masie epoksydowej</w:t>
      </w:r>
      <w:r w:rsidR="009754BA">
        <w:rPr>
          <w:rFonts w:eastAsia="Times New Roman" w:cs="Arial"/>
          <w:color w:val="000000"/>
          <w:lang w:eastAsia="pl-PL"/>
        </w:rPr>
        <w:t>)</w:t>
      </w:r>
      <w:r w:rsidRPr="003A3EA2">
        <w:rPr>
          <w:rFonts w:eastAsia="Times New Roman" w:cs="Arial"/>
          <w:color w:val="000000"/>
          <w:lang w:eastAsia="pl-PL"/>
        </w:rPr>
        <w:t xml:space="preserve"> wydłużający bezawaryjną pracę pompy</w:t>
      </w:r>
    </w:p>
    <w:p w:rsidR="005D397F" w:rsidRPr="003A3EA2" w:rsidRDefault="00427A1C"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Pr>
          <w:rFonts w:eastAsia="Times New Roman" w:cs="Arial"/>
          <w:color w:val="000000"/>
          <w:lang w:eastAsia="pl-PL"/>
        </w:rPr>
        <w:t xml:space="preserve">Parametry pompy: </w:t>
      </w:r>
      <w:r w:rsidR="005D397F" w:rsidRPr="003A3EA2">
        <w:rPr>
          <w:rFonts w:eastAsia="Times New Roman" w:cs="Arial"/>
          <w:color w:val="000000"/>
          <w:lang w:eastAsia="pl-PL"/>
        </w:rPr>
        <w:t xml:space="preserve">zapewniona wysokość podnoszenia: do 55 m, wydajność do 2,5l/s </w:t>
      </w:r>
    </w:p>
    <w:p w:rsidR="005D397F" w:rsidRPr="003A3EA2" w:rsidRDefault="005D397F" w:rsidP="005D397F">
      <w:pPr>
        <w:pStyle w:val="Akapitzlist"/>
        <w:numPr>
          <w:ilvl w:val="0"/>
          <w:numId w:val="10"/>
        </w:numPr>
        <w:autoSpaceDE w:val="0"/>
        <w:autoSpaceDN w:val="0"/>
        <w:adjustRightInd w:val="0"/>
        <w:spacing w:after="68"/>
        <w:ind w:left="284" w:hanging="284"/>
        <w:jc w:val="both"/>
        <w:rPr>
          <w:rFonts w:eastAsia="Times New Roman" w:cs="Arial"/>
          <w:color w:val="000000"/>
          <w:lang w:eastAsia="pl-PL"/>
        </w:rPr>
      </w:pPr>
      <w:r w:rsidRPr="003A3EA2">
        <w:rPr>
          <w:rFonts w:eastAsia="Times New Roman" w:cs="Arial"/>
          <w:color w:val="000000"/>
          <w:lang w:eastAsia="pl-PL"/>
        </w:rPr>
        <w:t>Przykładowy punkt pracy pojedynczej pompy: H=37m i Q=1,26 l/s.</w:t>
      </w:r>
    </w:p>
    <w:p w:rsidR="005D397F" w:rsidRPr="003A3EA2" w:rsidRDefault="005D397F" w:rsidP="005D397F">
      <w:pPr>
        <w:pStyle w:val="Akapitzlist"/>
        <w:autoSpaceDE w:val="0"/>
        <w:autoSpaceDN w:val="0"/>
        <w:adjustRightInd w:val="0"/>
        <w:spacing w:after="68"/>
        <w:jc w:val="both"/>
        <w:rPr>
          <w:rFonts w:eastAsia="Times New Roman" w:cs="Arial"/>
          <w:color w:val="000000"/>
          <w:lang w:eastAsia="pl-PL"/>
        </w:rPr>
      </w:pPr>
    </w:p>
    <w:p w:rsidR="005D397F" w:rsidRPr="00427A1C" w:rsidRDefault="005D397F" w:rsidP="00427A1C">
      <w:pPr>
        <w:spacing w:line="240" w:lineRule="auto"/>
        <w:rPr>
          <w:rFonts w:cs="Arial"/>
          <w:u w:val="single"/>
        </w:rPr>
      </w:pPr>
      <w:r w:rsidRPr="00427A1C">
        <w:rPr>
          <w:rFonts w:cs="Arial"/>
          <w:u w:val="single"/>
        </w:rPr>
        <w:t xml:space="preserve">Kanały grawitacyjne DN 160-200mm </w:t>
      </w:r>
    </w:p>
    <w:p w:rsidR="00427A1C" w:rsidRDefault="005D397F" w:rsidP="00D46136">
      <w:pPr>
        <w:pStyle w:val="Bezodstpw"/>
      </w:pPr>
      <w:r w:rsidRPr="003A3EA2">
        <w:t xml:space="preserve">Materiał: lite </w:t>
      </w:r>
      <w:proofErr w:type="spellStart"/>
      <w:r w:rsidRPr="003A3EA2">
        <w:t>PVC-U</w:t>
      </w:r>
      <w:proofErr w:type="spellEnd"/>
      <w:r w:rsidRPr="003A3EA2">
        <w:t xml:space="preserve"> SN8 dla DN160 i SN12 dla DN200. </w:t>
      </w:r>
    </w:p>
    <w:p w:rsidR="005D397F" w:rsidRPr="003A3EA2" w:rsidRDefault="005D397F" w:rsidP="009754BA">
      <w:pPr>
        <w:jc w:val="both"/>
        <w:rPr>
          <w:rFonts w:cs="Arial"/>
        </w:rPr>
      </w:pPr>
      <w:r w:rsidRPr="003A3EA2">
        <w:rPr>
          <w:rFonts w:cs="Arial"/>
        </w:rPr>
        <w:t xml:space="preserve">System rur i kształtek musi być wyposażony w gumową uszczelkę wargową zintegrowaną w kielichu z pierścieniem z polipropylenu, olejoodporną montowaną przez producenta. Szczelność rur i kształtek min. 2,5 </w:t>
      </w:r>
      <w:proofErr w:type="spellStart"/>
      <w:r w:rsidRPr="003A3EA2">
        <w:rPr>
          <w:rFonts w:cs="Arial"/>
        </w:rPr>
        <w:t>bara</w:t>
      </w:r>
      <w:proofErr w:type="spellEnd"/>
      <w:r w:rsidRPr="003A3EA2">
        <w:rPr>
          <w:rFonts w:cs="Arial"/>
        </w:rPr>
        <w:t>. System o średnicach i grubości ścianek: DN/OD 200x6,6. Sztywność rur i kształtek SN 12kN/</w:t>
      </w:r>
      <w:proofErr w:type="spellStart"/>
      <w:r w:rsidRPr="003A3EA2">
        <w:rPr>
          <w:rFonts w:cs="Arial"/>
        </w:rPr>
        <w:t>m²</w:t>
      </w:r>
      <w:proofErr w:type="spellEnd"/>
      <w:r w:rsidRPr="003A3EA2">
        <w:rPr>
          <w:rFonts w:cs="Arial"/>
        </w:rPr>
        <w:t>;   SDR 34; SLW 60. Rury i kształtki muszą posiadać Aprobatę Techniczną ITB. Zastosowane rury i kształtki muszą być ze sobą kompatybilne, a więc stanowić jeden system i  być produkowane przez jednego producenta (ze względu na różnice w tolerancji wykonania). Rury muszą posiadać nadruk na wewnętrznych ściankach umożliwiający identyfikację podczas inspekcji telewizyjnej.</w:t>
      </w:r>
    </w:p>
    <w:p w:rsidR="005D397F" w:rsidRPr="003A3EA2" w:rsidRDefault="005D397F" w:rsidP="005D397F">
      <w:pPr>
        <w:jc w:val="both"/>
        <w:rPr>
          <w:rFonts w:cs="Arial"/>
        </w:rPr>
      </w:pPr>
      <w:r w:rsidRPr="003A3EA2">
        <w:rPr>
          <w:rFonts w:cs="Arial"/>
        </w:rPr>
        <w:t xml:space="preserve">Do podłączeń rur o średnicach DN160 stosować przyłącza siodłowe wykonane z </w:t>
      </w:r>
      <w:proofErr w:type="spellStart"/>
      <w:r w:rsidRPr="003A3EA2">
        <w:rPr>
          <w:rFonts w:cs="Arial"/>
        </w:rPr>
        <w:t>PVC-U</w:t>
      </w:r>
      <w:proofErr w:type="spellEnd"/>
      <w:r w:rsidRPr="003A3EA2">
        <w:rPr>
          <w:rFonts w:cs="Arial"/>
        </w:rPr>
        <w:t xml:space="preserve"> o sztywności obwodowej min. SN12 SDR 34 z regulowanym przegubem kulowym zapewniającym tolerancję w zakresie miejsca podejścia </w:t>
      </w:r>
      <w:proofErr w:type="spellStart"/>
      <w:r w:rsidRPr="003A3EA2">
        <w:rPr>
          <w:rFonts w:cs="Arial"/>
        </w:rPr>
        <w:t>przykanalika</w:t>
      </w:r>
      <w:proofErr w:type="spellEnd"/>
      <w:r w:rsidRPr="003A3EA2">
        <w:rPr>
          <w:rFonts w:cs="Arial"/>
        </w:rPr>
        <w:t xml:space="preserve"> do granicy działki. Przyłącza muszą posiadać aprobatę techniczną ITB.</w:t>
      </w:r>
    </w:p>
    <w:p w:rsidR="005D397F" w:rsidRPr="00427A1C" w:rsidRDefault="005D397F" w:rsidP="00427A1C">
      <w:pPr>
        <w:spacing w:line="240" w:lineRule="auto"/>
        <w:rPr>
          <w:rFonts w:cs="Arial"/>
          <w:u w:val="single"/>
        </w:rPr>
      </w:pPr>
      <w:r w:rsidRPr="00427A1C">
        <w:rPr>
          <w:rFonts w:cs="Arial"/>
          <w:u w:val="single"/>
        </w:rPr>
        <w:t>Studnie kanalizacyjne</w:t>
      </w:r>
    </w:p>
    <w:p w:rsidR="005D397F" w:rsidRPr="003A3EA2" w:rsidRDefault="005D397F" w:rsidP="005D397F">
      <w:pPr>
        <w:jc w:val="both"/>
        <w:rPr>
          <w:rFonts w:cs="Arial"/>
        </w:rPr>
      </w:pPr>
      <w:r w:rsidRPr="003A3EA2">
        <w:rPr>
          <w:rFonts w:cs="Arial"/>
        </w:rPr>
        <w:t xml:space="preserve">Studzienki kanalizacyjne przyjęto zgodnie z normą PN-B-10729 z kręgów betonowych z betonu wodoszczelnego (W-4) i mrozoodpornego (F-150) o klasie wytrzymałości nie niższej niż C40/45, jako włazowe z prefabrykowanych elementów, o średnicy Ø1000mm, kręgi łączone za pomocą uszczelek gumowych stożkowych, z fabrycznie wykonanymi kinetami i przejściami szczelnymi z </w:t>
      </w:r>
      <w:proofErr w:type="spellStart"/>
      <w:r w:rsidRPr="003A3EA2">
        <w:rPr>
          <w:rFonts w:cs="Arial"/>
        </w:rPr>
        <w:t>PVC-U</w:t>
      </w:r>
      <w:proofErr w:type="spellEnd"/>
      <w:r w:rsidRPr="003A3EA2">
        <w:rPr>
          <w:rFonts w:cs="Arial"/>
        </w:rPr>
        <w:t xml:space="preserve"> o sztywności obwodowej SN 12 SDR 34 SLW 60 oraz szczelności min. 2,5 </w:t>
      </w:r>
      <w:proofErr w:type="spellStart"/>
      <w:r w:rsidRPr="003A3EA2">
        <w:rPr>
          <w:rFonts w:cs="Arial"/>
        </w:rPr>
        <w:t>bara</w:t>
      </w:r>
      <w:proofErr w:type="spellEnd"/>
      <w:r w:rsidRPr="003A3EA2">
        <w:rPr>
          <w:rFonts w:cs="Arial"/>
        </w:rPr>
        <w:t xml:space="preserve"> w średnicach DN 160 i DN 200, do podłączeń rur kanalizacyjnych, umożliwiające regulację sferycznie – w każdym kierunku (przejścia wyposażone w przeguby kulowe). Przejścia szczelne muszą posiadać aprobatę techniczną ITB. </w:t>
      </w:r>
    </w:p>
    <w:p w:rsidR="005D397F" w:rsidRPr="003A3EA2" w:rsidRDefault="005D397F" w:rsidP="005D397F">
      <w:pPr>
        <w:jc w:val="both"/>
        <w:rPr>
          <w:rFonts w:cs="Arial"/>
        </w:rPr>
      </w:pPr>
      <w:r w:rsidRPr="003A3EA2">
        <w:rPr>
          <w:rFonts w:cs="Arial"/>
        </w:rPr>
        <w:t xml:space="preserve">Stopnie </w:t>
      </w:r>
      <w:proofErr w:type="spellStart"/>
      <w:r w:rsidRPr="003A3EA2">
        <w:rPr>
          <w:rFonts w:cs="Arial"/>
        </w:rPr>
        <w:t>złazowe</w:t>
      </w:r>
      <w:proofErr w:type="spellEnd"/>
      <w:r w:rsidRPr="003A3EA2">
        <w:rPr>
          <w:rFonts w:cs="Arial"/>
        </w:rPr>
        <w:t xml:space="preserve"> zabezpieczone antykorozyjnie powłoką z tworzywa sztucznego. Zwieńczenie studni zgodnie z normą PN-EN/124:2000 włazem z żeliwa sferoidalnego, kołnierzowym Ø600 z wypełnieniem betonowym dwu- lub czterootworowe. Należy stosować włazy szczelne (z fabrycznie montowaną uszczelką) klasy D 400 </w:t>
      </w:r>
      <w:proofErr w:type="spellStart"/>
      <w:r w:rsidRPr="003A3EA2">
        <w:rPr>
          <w:rFonts w:cs="Arial"/>
        </w:rPr>
        <w:t>kN</w:t>
      </w:r>
      <w:proofErr w:type="spellEnd"/>
      <w:r w:rsidRPr="003A3EA2">
        <w:rPr>
          <w:rFonts w:cs="Arial"/>
        </w:rPr>
        <w:t xml:space="preserve">. </w:t>
      </w:r>
    </w:p>
    <w:p w:rsidR="001E11AF" w:rsidRPr="003A3EA2" w:rsidRDefault="001E11AF" w:rsidP="001E11AF">
      <w:pPr>
        <w:pStyle w:val="Bezodstpw"/>
        <w:spacing w:line="276" w:lineRule="auto"/>
        <w:rPr>
          <w:rFonts w:cs="Arial"/>
        </w:rPr>
      </w:pPr>
    </w:p>
    <w:p w:rsidR="0028074C" w:rsidRPr="003A3EA2" w:rsidRDefault="0028074C" w:rsidP="0028074C">
      <w:pPr>
        <w:autoSpaceDE w:val="0"/>
        <w:autoSpaceDN w:val="0"/>
        <w:adjustRightInd w:val="0"/>
        <w:spacing w:after="0" w:line="240" w:lineRule="auto"/>
        <w:jc w:val="both"/>
        <w:rPr>
          <w:rFonts w:cs="Arial"/>
        </w:rPr>
      </w:pPr>
      <w:r w:rsidRPr="00427A1C">
        <w:rPr>
          <w:rFonts w:cs="Arial"/>
          <w:b/>
        </w:rPr>
        <w:lastRenderedPageBreak/>
        <w:t xml:space="preserve">2) </w:t>
      </w:r>
      <w:r w:rsidRPr="00427A1C">
        <w:rPr>
          <w:rFonts w:cs="Arial"/>
        </w:rPr>
        <w:t>Szczegółowy zakres robót objętych przedmiotem zamówienia określono w dokumentacji projektowej, specyfikacji technicznej wykonania i odbioru robót oraz w przedmiarze robót stanowiących załączniki do niniejszej Dokumentacji Przetargowej.</w:t>
      </w:r>
    </w:p>
    <w:p w:rsidR="0028074C" w:rsidRPr="003A3EA2" w:rsidRDefault="0028074C" w:rsidP="001E11AF">
      <w:pPr>
        <w:pStyle w:val="Bezodstpw"/>
        <w:spacing w:line="276" w:lineRule="auto"/>
        <w:rPr>
          <w:rFonts w:cs="Arial"/>
        </w:rPr>
      </w:pPr>
    </w:p>
    <w:p w:rsidR="005D397F" w:rsidRPr="003A3EA2" w:rsidRDefault="00876C6E" w:rsidP="005D397F">
      <w:pPr>
        <w:pStyle w:val="Bezodstpw"/>
        <w:jc w:val="both"/>
        <w:rPr>
          <w:rFonts w:cs="Arial"/>
        </w:rPr>
      </w:pPr>
      <w:r w:rsidRPr="003A3EA2">
        <w:rPr>
          <w:rFonts w:cs="Arial"/>
          <w:b/>
        </w:rPr>
        <w:t>3)</w:t>
      </w:r>
      <w:r w:rsidRPr="003A3EA2">
        <w:rPr>
          <w:rFonts w:cs="Arial"/>
        </w:rPr>
        <w:t xml:space="preserve"> </w:t>
      </w:r>
      <w:r w:rsidR="005D397F" w:rsidRPr="003A3EA2">
        <w:rPr>
          <w:rFonts w:cs="Arial"/>
        </w:rPr>
        <w:t>Zgodnie z Art. 30 ust. 1 Ustawy Prawo Zamówień Publicznych Zamawiający opisuje przedmiot zamówienia za pomocą cech technicznych i jakościowych, z zachowaniem Polskich Norm przenoszących normy europejskie lub norm innych państw członkowskich Europejskiego Obszaru Gospodarczego przenoszących te normy.</w:t>
      </w:r>
    </w:p>
    <w:p w:rsidR="005D397F" w:rsidRPr="003A3EA2" w:rsidRDefault="005D397F" w:rsidP="005D397F">
      <w:pPr>
        <w:pStyle w:val="Bezodstpw"/>
        <w:jc w:val="both"/>
        <w:rPr>
          <w:rFonts w:cs="Arial"/>
        </w:rPr>
      </w:pPr>
      <w:r w:rsidRPr="003A3EA2">
        <w:rPr>
          <w:rFonts w:cs="Arial"/>
        </w:rPr>
        <w:t xml:space="preserve"> </w:t>
      </w:r>
    </w:p>
    <w:p w:rsidR="005D397F" w:rsidRPr="003A3EA2" w:rsidRDefault="005D397F" w:rsidP="005D397F">
      <w:pPr>
        <w:autoSpaceDE w:val="0"/>
        <w:autoSpaceDN w:val="0"/>
        <w:adjustRightInd w:val="0"/>
        <w:jc w:val="both"/>
        <w:rPr>
          <w:rFonts w:cs="Arial"/>
        </w:rPr>
      </w:pPr>
      <w:r w:rsidRPr="003A3EA2">
        <w:rPr>
          <w:rFonts w:cs="Arial"/>
        </w:rPr>
        <w:t xml:space="preserve">Jeżeli dokumentacja projektowa lub specyfikacja techniczna wykonania i odbioru robót wskazywałaby w odniesieniu do niektórych materiałów i urządzeń znaki towarowe lub pochodzenie Zamawiający, zgodnie z art. 29 ust. 3 ustawy PZP, dopuszcza zastosowanie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w:t>
      </w:r>
    </w:p>
    <w:p w:rsidR="005D397F" w:rsidRPr="003A3EA2" w:rsidRDefault="005D397F" w:rsidP="005D397F">
      <w:pPr>
        <w:autoSpaceDE w:val="0"/>
        <w:autoSpaceDN w:val="0"/>
        <w:adjustRightInd w:val="0"/>
        <w:jc w:val="both"/>
        <w:rPr>
          <w:rFonts w:cs="Arial"/>
        </w:rPr>
      </w:pPr>
      <w:r w:rsidRPr="003A3EA2">
        <w:rPr>
          <w:rFonts w:cs="Arial"/>
        </w:rPr>
        <w:t>Poprzez zapis dot.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t>
      </w:r>
      <w:r w:rsidR="00427A1C">
        <w:rPr>
          <w:rFonts w:cs="Arial"/>
        </w:rPr>
        <w:t>wanie się nazwami producentów /</w:t>
      </w:r>
      <w:r w:rsidRPr="003A3EA2">
        <w:rPr>
          <w:rFonts w:cs="Arial"/>
        </w:rPr>
        <w:t>produktów/ ma w</w:t>
      </w:r>
      <w:r w:rsidR="009754BA">
        <w:rPr>
          <w:rFonts w:cs="Arial"/>
        </w:rPr>
        <w:t xml:space="preserve">yłącznie charakter przykładowy, a </w:t>
      </w:r>
      <w:r w:rsidRPr="003A3EA2">
        <w:rPr>
          <w:rFonts w:cs="Arial"/>
        </w:rPr>
        <w:t xml:space="preserve">Zamawiający, dopuszcza jednocześnie produkty równoważne o parametrach jakościowych i cechach użytkowych, co najmniej na poziomie wskazanego produktu, uznając tym samym każdy produkt o wskazanych parametrach lub lepszych. </w:t>
      </w:r>
    </w:p>
    <w:p w:rsidR="005D397F" w:rsidRPr="003A3EA2" w:rsidRDefault="005D397F" w:rsidP="005D397F">
      <w:pPr>
        <w:autoSpaceDE w:val="0"/>
        <w:autoSpaceDN w:val="0"/>
        <w:adjustRightInd w:val="0"/>
        <w:jc w:val="both"/>
        <w:rPr>
          <w:rFonts w:cs="Arial"/>
        </w:rPr>
      </w:pPr>
      <w:r w:rsidRPr="003A3EA2">
        <w:rPr>
          <w:rFonts w:cs="Arial"/>
        </w:rPr>
        <w:t>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rsidRPr="003A3EA2">
        <w:rPr>
          <w:rFonts w:cs="Arial"/>
        </w:rPr>
        <w:t>nierównoważności</w:t>
      </w:r>
      <w:proofErr w:type="spellEnd"/>
      <w:r w:rsidRPr="003A3EA2">
        <w:rPr>
          <w:rFonts w:cs="Arial"/>
        </w:rPr>
        <w:t>”.</w:t>
      </w:r>
    </w:p>
    <w:p w:rsidR="00876C6E" w:rsidRPr="003A3EA2" w:rsidRDefault="00876C6E" w:rsidP="00AF2DA6">
      <w:pPr>
        <w:autoSpaceDE w:val="0"/>
        <w:autoSpaceDN w:val="0"/>
        <w:adjustRightInd w:val="0"/>
        <w:jc w:val="both"/>
        <w:rPr>
          <w:rFonts w:cs="Arial"/>
        </w:rPr>
      </w:pPr>
      <w:r w:rsidRPr="003A3EA2">
        <w:rPr>
          <w:rFonts w:cs="Arial"/>
        </w:rPr>
        <w:t>Zaproponowane przez Wykonawc</w:t>
      </w:r>
      <w:r w:rsidR="0087075F" w:rsidRPr="003A3EA2">
        <w:rPr>
          <w:rFonts w:cs="Arial"/>
        </w:rPr>
        <w:t>ę</w:t>
      </w:r>
      <w:r w:rsidRPr="003A3EA2">
        <w:rPr>
          <w:rFonts w:cs="Arial"/>
        </w:rPr>
        <w:t xml:space="preserve"> urz</w:t>
      </w:r>
      <w:r w:rsidR="0087075F" w:rsidRPr="003A3EA2">
        <w:rPr>
          <w:rFonts w:cs="Arial"/>
        </w:rPr>
        <w:t>ą</w:t>
      </w:r>
      <w:r w:rsidRPr="003A3EA2">
        <w:rPr>
          <w:rFonts w:cs="Arial"/>
        </w:rPr>
        <w:t>dzenia i materiały równowa</w:t>
      </w:r>
      <w:r w:rsidR="0087075F" w:rsidRPr="003A3EA2">
        <w:rPr>
          <w:rFonts w:cs="Arial"/>
        </w:rPr>
        <w:t>żne, nie mogą</w:t>
      </w:r>
      <w:r w:rsidRPr="003A3EA2">
        <w:rPr>
          <w:rFonts w:cs="Arial"/>
        </w:rPr>
        <w:t xml:space="preserve"> zakłóca</w:t>
      </w:r>
      <w:r w:rsidR="0087075F" w:rsidRPr="003A3EA2">
        <w:rPr>
          <w:rFonts w:cs="Arial"/>
        </w:rPr>
        <w:t xml:space="preserve">ć </w:t>
      </w:r>
      <w:r w:rsidRPr="003A3EA2">
        <w:rPr>
          <w:rFonts w:cs="Arial"/>
        </w:rPr>
        <w:t>funkcjonowania istniej</w:t>
      </w:r>
      <w:r w:rsidR="0087075F" w:rsidRPr="003A3EA2">
        <w:rPr>
          <w:rFonts w:cs="Arial"/>
        </w:rPr>
        <w:t>ą</w:t>
      </w:r>
      <w:r w:rsidRPr="003A3EA2">
        <w:rPr>
          <w:rFonts w:cs="Arial"/>
        </w:rPr>
        <w:t xml:space="preserve">cego systemu odprowadzania </w:t>
      </w:r>
      <w:r w:rsidR="0087075F" w:rsidRPr="003A3EA2">
        <w:rPr>
          <w:rFonts w:cs="Arial"/>
        </w:rPr>
        <w:t>ś</w:t>
      </w:r>
      <w:r w:rsidRPr="003A3EA2">
        <w:rPr>
          <w:rFonts w:cs="Arial"/>
        </w:rPr>
        <w:t>cie</w:t>
      </w:r>
      <w:r w:rsidR="009754BA">
        <w:rPr>
          <w:rFonts w:cs="Arial"/>
        </w:rPr>
        <w:t>ków i</w:t>
      </w:r>
      <w:r w:rsidRPr="003A3EA2">
        <w:rPr>
          <w:rFonts w:cs="Arial"/>
        </w:rPr>
        <w:t xml:space="preserve"> powinny z nim bezproblemowo</w:t>
      </w:r>
      <w:r w:rsidR="0087075F" w:rsidRPr="003A3EA2">
        <w:rPr>
          <w:rFonts w:cs="Arial"/>
        </w:rPr>
        <w:t xml:space="preserve"> </w:t>
      </w:r>
      <w:r w:rsidRPr="003A3EA2">
        <w:rPr>
          <w:rFonts w:cs="Arial"/>
        </w:rPr>
        <w:t>współdziała</w:t>
      </w:r>
      <w:r w:rsidR="0087075F" w:rsidRPr="003A3EA2">
        <w:rPr>
          <w:rFonts w:cs="Arial"/>
        </w:rPr>
        <w:t>ć</w:t>
      </w:r>
      <w:r w:rsidRPr="003A3EA2">
        <w:rPr>
          <w:rFonts w:cs="Arial"/>
        </w:rPr>
        <w:t>.</w:t>
      </w:r>
    </w:p>
    <w:p w:rsidR="00876C6E" w:rsidRPr="003A3EA2" w:rsidRDefault="00876C6E" w:rsidP="00AF2DA6">
      <w:pPr>
        <w:autoSpaceDE w:val="0"/>
        <w:autoSpaceDN w:val="0"/>
        <w:adjustRightInd w:val="0"/>
        <w:jc w:val="both"/>
        <w:rPr>
          <w:rFonts w:cs="Arial"/>
        </w:rPr>
      </w:pPr>
      <w:r w:rsidRPr="003A3EA2">
        <w:rPr>
          <w:rFonts w:cs="Arial"/>
        </w:rPr>
        <w:t>W przypadku, gdy zaproponowane przez Wykonawc</w:t>
      </w:r>
      <w:r w:rsidR="0087075F" w:rsidRPr="003A3EA2">
        <w:rPr>
          <w:rFonts w:cs="Arial"/>
        </w:rPr>
        <w:t>ę</w:t>
      </w:r>
      <w:r w:rsidRPr="003A3EA2">
        <w:rPr>
          <w:rFonts w:cs="Arial"/>
        </w:rPr>
        <w:t xml:space="preserve"> równowa</w:t>
      </w:r>
      <w:r w:rsidR="0087075F" w:rsidRPr="003A3EA2">
        <w:rPr>
          <w:rFonts w:cs="Arial"/>
        </w:rPr>
        <w:t>ż</w:t>
      </w:r>
      <w:r w:rsidRPr="003A3EA2">
        <w:rPr>
          <w:rFonts w:cs="Arial"/>
        </w:rPr>
        <w:t>ne urz</w:t>
      </w:r>
      <w:r w:rsidR="0087075F" w:rsidRPr="003A3EA2">
        <w:rPr>
          <w:rFonts w:cs="Arial"/>
        </w:rPr>
        <w:t>ą</w:t>
      </w:r>
      <w:r w:rsidRPr="003A3EA2">
        <w:rPr>
          <w:rFonts w:cs="Arial"/>
        </w:rPr>
        <w:t>dzenia i materiały nie</w:t>
      </w:r>
      <w:r w:rsidR="0087075F" w:rsidRPr="003A3EA2">
        <w:rPr>
          <w:rFonts w:cs="Arial"/>
        </w:rPr>
        <w:t xml:space="preserve"> </w:t>
      </w:r>
      <w:r w:rsidRPr="003A3EA2">
        <w:rPr>
          <w:rFonts w:cs="Arial"/>
        </w:rPr>
        <w:t>b</w:t>
      </w:r>
      <w:r w:rsidR="0087075F" w:rsidRPr="003A3EA2">
        <w:rPr>
          <w:rFonts w:cs="Arial"/>
        </w:rPr>
        <w:t>ędą</w:t>
      </w:r>
      <w:r w:rsidRPr="003A3EA2">
        <w:rPr>
          <w:rFonts w:cs="Arial"/>
        </w:rPr>
        <w:t xml:space="preserve"> poprawnie współdziała</w:t>
      </w:r>
      <w:r w:rsidR="0087075F" w:rsidRPr="003A3EA2">
        <w:rPr>
          <w:rFonts w:cs="Arial"/>
        </w:rPr>
        <w:t>ć</w:t>
      </w:r>
      <w:r w:rsidRPr="003A3EA2">
        <w:rPr>
          <w:rFonts w:cs="Arial"/>
        </w:rPr>
        <w:t xml:space="preserve"> w ramach istniej</w:t>
      </w:r>
      <w:r w:rsidR="0087075F" w:rsidRPr="003A3EA2">
        <w:rPr>
          <w:rFonts w:cs="Arial"/>
        </w:rPr>
        <w:t>ącego systemu odprowadzania ś</w:t>
      </w:r>
      <w:r w:rsidRPr="003A3EA2">
        <w:rPr>
          <w:rFonts w:cs="Arial"/>
        </w:rPr>
        <w:t>cieków i/lub</w:t>
      </w:r>
      <w:r w:rsidR="0087075F" w:rsidRPr="003A3EA2">
        <w:rPr>
          <w:rFonts w:cs="Arial"/>
        </w:rPr>
        <w:t xml:space="preserve"> </w:t>
      </w:r>
      <w:r w:rsidRPr="003A3EA2">
        <w:rPr>
          <w:rFonts w:cs="Arial"/>
        </w:rPr>
        <w:t>spowoduj</w:t>
      </w:r>
      <w:r w:rsidR="0087075F" w:rsidRPr="003A3EA2">
        <w:rPr>
          <w:rFonts w:cs="Arial"/>
        </w:rPr>
        <w:t>ą</w:t>
      </w:r>
      <w:r w:rsidRPr="003A3EA2">
        <w:rPr>
          <w:rFonts w:cs="Arial"/>
        </w:rPr>
        <w:t xml:space="preserve"> zakłócenia w jego funkcjonowaniu, Wykonawca pokryje wszystkie koszty zwi</w:t>
      </w:r>
      <w:r w:rsidR="0087075F" w:rsidRPr="003A3EA2">
        <w:rPr>
          <w:rFonts w:cs="Arial"/>
        </w:rPr>
        <w:t>ą</w:t>
      </w:r>
      <w:r w:rsidRPr="003A3EA2">
        <w:rPr>
          <w:rFonts w:cs="Arial"/>
        </w:rPr>
        <w:t>zane</w:t>
      </w:r>
      <w:r w:rsidR="0087075F" w:rsidRPr="003A3EA2">
        <w:rPr>
          <w:rFonts w:cs="Arial"/>
        </w:rPr>
        <w:t xml:space="preserve"> </w:t>
      </w:r>
      <w:r w:rsidRPr="003A3EA2">
        <w:rPr>
          <w:rFonts w:cs="Arial"/>
        </w:rPr>
        <w:t>z odtworzeniem i przywróceniem sprawno</w:t>
      </w:r>
      <w:r w:rsidR="0087075F" w:rsidRPr="003A3EA2">
        <w:rPr>
          <w:rFonts w:cs="Arial"/>
        </w:rPr>
        <w:t>ś</w:t>
      </w:r>
      <w:r w:rsidRPr="003A3EA2">
        <w:rPr>
          <w:rFonts w:cs="Arial"/>
        </w:rPr>
        <w:t>ci systemu.</w:t>
      </w:r>
    </w:p>
    <w:p w:rsidR="0087075F" w:rsidRPr="00AF2DA6" w:rsidRDefault="0087075F" w:rsidP="00AF2DA6">
      <w:pPr>
        <w:autoSpaceDE w:val="0"/>
        <w:autoSpaceDN w:val="0"/>
        <w:adjustRightInd w:val="0"/>
        <w:jc w:val="both"/>
        <w:rPr>
          <w:rFonts w:cs="Arial"/>
        </w:rPr>
      </w:pPr>
    </w:p>
    <w:p w:rsidR="00047DC4" w:rsidRPr="003A3EA2" w:rsidRDefault="00047DC4" w:rsidP="002817BA">
      <w:pPr>
        <w:spacing w:line="240" w:lineRule="auto"/>
      </w:pPr>
    </w:p>
    <w:sectPr w:rsidR="00047DC4" w:rsidRPr="003A3EA2" w:rsidSect="00DD5C9F">
      <w:pgSz w:w="11906" w:h="16838"/>
      <w:pgMar w:top="993" w:right="1417" w:bottom="1135"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ZDingbats"/>
    <w:charset w:val="00"/>
    <w:family w:val="auto"/>
    <w:pitch w:val="variable"/>
    <w:sig w:usb0="00000003"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68204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6"/>
    <w:multiLevelType w:val="multilevel"/>
    <w:tmpl w:val="00000006"/>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D536523"/>
    <w:multiLevelType w:val="hybridMultilevel"/>
    <w:tmpl w:val="80BC3F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88A1196"/>
    <w:multiLevelType w:val="hybridMultilevel"/>
    <w:tmpl w:val="E1342B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40E337B"/>
    <w:multiLevelType w:val="hybridMultilevel"/>
    <w:tmpl w:val="6AA8150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3C0C5AA6"/>
    <w:multiLevelType w:val="hybridMultilevel"/>
    <w:tmpl w:val="A29810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21A120D"/>
    <w:multiLevelType w:val="hybridMultilevel"/>
    <w:tmpl w:val="E1342B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0644885"/>
    <w:multiLevelType w:val="multilevel"/>
    <w:tmpl w:val="99EEE11A"/>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3FC79C0"/>
    <w:multiLevelType w:val="hybridMultilevel"/>
    <w:tmpl w:val="283E4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68B00013"/>
    <w:multiLevelType w:val="hybridMultilevel"/>
    <w:tmpl w:val="015C6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A976306"/>
    <w:multiLevelType w:val="multilevel"/>
    <w:tmpl w:val="92B808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8"/>
  </w:num>
  <w:num w:numId="3">
    <w:abstractNumId w:val="4"/>
  </w:num>
  <w:num w:numId="4">
    <w:abstractNumId w:val="1"/>
  </w:num>
  <w:num w:numId="5">
    <w:abstractNumId w:val="9"/>
  </w:num>
  <w:num w:numId="6">
    <w:abstractNumId w:val="6"/>
  </w:num>
  <w:num w:numId="7">
    <w:abstractNumId w:val="3"/>
  </w:num>
  <w:num w:numId="8">
    <w:abstractNumId w:val="0"/>
  </w:num>
  <w:num w:numId="9">
    <w:abstractNumId w:val="7"/>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A3740"/>
    <w:rsid w:val="0000007C"/>
    <w:rsid w:val="000218C1"/>
    <w:rsid w:val="00025881"/>
    <w:rsid w:val="00032371"/>
    <w:rsid w:val="00037A69"/>
    <w:rsid w:val="000403D0"/>
    <w:rsid w:val="000422E2"/>
    <w:rsid w:val="00042DD9"/>
    <w:rsid w:val="00045CB6"/>
    <w:rsid w:val="0004769B"/>
    <w:rsid w:val="00047DC4"/>
    <w:rsid w:val="000568B0"/>
    <w:rsid w:val="0006244A"/>
    <w:rsid w:val="00062DA2"/>
    <w:rsid w:val="000648C0"/>
    <w:rsid w:val="000673DE"/>
    <w:rsid w:val="00067822"/>
    <w:rsid w:val="000720CB"/>
    <w:rsid w:val="00087651"/>
    <w:rsid w:val="00087EA7"/>
    <w:rsid w:val="000921E1"/>
    <w:rsid w:val="000A5B99"/>
    <w:rsid w:val="000C0472"/>
    <w:rsid w:val="000C0FE6"/>
    <w:rsid w:val="000D06CA"/>
    <w:rsid w:val="000D17E5"/>
    <w:rsid w:val="000D5F14"/>
    <w:rsid w:val="000E5C59"/>
    <w:rsid w:val="000F46FF"/>
    <w:rsid w:val="001005F7"/>
    <w:rsid w:val="001011BA"/>
    <w:rsid w:val="00104A46"/>
    <w:rsid w:val="001108EC"/>
    <w:rsid w:val="0011120E"/>
    <w:rsid w:val="00120315"/>
    <w:rsid w:val="0012238B"/>
    <w:rsid w:val="00126D4E"/>
    <w:rsid w:val="0013043A"/>
    <w:rsid w:val="00147557"/>
    <w:rsid w:val="0015329B"/>
    <w:rsid w:val="001630A8"/>
    <w:rsid w:val="001666CD"/>
    <w:rsid w:val="00177A22"/>
    <w:rsid w:val="00180D18"/>
    <w:rsid w:val="00183BE4"/>
    <w:rsid w:val="00190EF0"/>
    <w:rsid w:val="00197F2D"/>
    <w:rsid w:val="001A1CCD"/>
    <w:rsid w:val="001B4F89"/>
    <w:rsid w:val="001B632A"/>
    <w:rsid w:val="001D3FC3"/>
    <w:rsid w:val="001E11AF"/>
    <w:rsid w:val="001E4EA7"/>
    <w:rsid w:val="001E6884"/>
    <w:rsid w:val="001F05A5"/>
    <w:rsid w:val="001F0DFC"/>
    <w:rsid w:val="00204FF6"/>
    <w:rsid w:val="00210FEB"/>
    <w:rsid w:val="00212941"/>
    <w:rsid w:val="0022195B"/>
    <w:rsid w:val="00225518"/>
    <w:rsid w:val="002276C3"/>
    <w:rsid w:val="002517FD"/>
    <w:rsid w:val="0025747D"/>
    <w:rsid w:val="002666A4"/>
    <w:rsid w:val="00277DF3"/>
    <w:rsid w:val="0028074C"/>
    <w:rsid w:val="002817BA"/>
    <w:rsid w:val="00290D21"/>
    <w:rsid w:val="00294014"/>
    <w:rsid w:val="002A2A23"/>
    <w:rsid w:val="002D12A6"/>
    <w:rsid w:val="002D49E9"/>
    <w:rsid w:val="002D4C3C"/>
    <w:rsid w:val="002D638D"/>
    <w:rsid w:val="002E4BEA"/>
    <w:rsid w:val="002E5DD4"/>
    <w:rsid w:val="002E78BF"/>
    <w:rsid w:val="002F102A"/>
    <w:rsid w:val="002F132D"/>
    <w:rsid w:val="003106E0"/>
    <w:rsid w:val="003107F3"/>
    <w:rsid w:val="00314437"/>
    <w:rsid w:val="0031529E"/>
    <w:rsid w:val="00316C19"/>
    <w:rsid w:val="0032331F"/>
    <w:rsid w:val="00326CD8"/>
    <w:rsid w:val="003305F4"/>
    <w:rsid w:val="00334171"/>
    <w:rsid w:val="00334C0D"/>
    <w:rsid w:val="0033506C"/>
    <w:rsid w:val="003362BC"/>
    <w:rsid w:val="00342081"/>
    <w:rsid w:val="00342124"/>
    <w:rsid w:val="003423F0"/>
    <w:rsid w:val="00343A63"/>
    <w:rsid w:val="00346D9A"/>
    <w:rsid w:val="003557C7"/>
    <w:rsid w:val="00361C06"/>
    <w:rsid w:val="00362FA0"/>
    <w:rsid w:val="0039134F"/>
    <w:rsid w:val="00394EA8"/>
    <w:rsid w:val="00397AF4"/>
    <w:rsid w:val="003A2394"/>
    <w:rsid w:val="003A3740"/>
    <w:rsid w:val="003A3EA2"/>
    <w:rsid w:val="003A557F"/>
    <w:rsid w:val="003B0EA3"/>
    <w:rsid w:val="003B298B"/>
    <w:rsid w:val="003B393A"/>
    <w:rsid w:val="003C1AE0"/>
    <w:rsid w:val="003D20E3"/>
    <w:rsid w:val="003E3CE8"/>
    <w:rsid w:val="003E7335"/>
    <w:rsid w:val="003F1C31"/>
    <w:rsid w:val="003F5119"/>
    <w:rsid w:val="00404097"/>
    <w:rsid w:val="00404F53"/>
    <w:rsid w:val="0040738D"/>
    <w:rsid w:val="004109BC"/>
    <w:rsid w:val="004163B1"/>
    <w:rsid w:val="004224D3"/>
    <w:rsid w:val="004236A1"/>
    <w:rsid w:val="00424BA5"/>
    <w:rsid w:val="00427A1C"/>
    <w:rsid w:val="00440DD7"/>
    <w:rsid w:val="00445723"/>
    <w:rsid w:val="00450FD9"/>
    <w:rsid w:val="00453159"/>
    <w:rsid w:val="004602AC"/>
    <w:rsid w:val="00460AC4"/>
    <w:rsid w:val="00477AD0"/>
    <w:rsid w:val="00481BC2"/>
    <w:rsid w:val="0048573B"/>
    <w:rsid w:val="00494535"/>
    <w:rsid w:val="00495705"/>
    <w:rsid w:val="004975FC"/>
    <w:rsid w:val="004A1827"/>
    <w:rsid w:val="004B07D3"/>
    <w:rsid w:val="004B146B"/>
    <w:rsid w:val="004B307C"/>
    <w:rsid w:val="004B5399"/>
    <w:rsid w:val="004C7C27"/>
    <w:rsid w:val="004C7FD3"/>
    <w:rsid w:val="004D0581"/>
    <w:rsid w:val="004D1CFE"/>
    <w:rsid w:val="004D6958"/>
    <w:rsid w:val="004D7479"/>
    <w:rsid w:val="004E5929"/>
    <w:rsid w:val="004F0228"/>
    <w:rsid w:val="004F5D15"/>
    <w:rsid w:val="0050770B"/>
    <w:rsid w:val="005131D2"/>
    <w:rsid w:val="00520328"/>
    <w:rsid w:val="00523FF3"/>
    <w:rsid w:val="00545584"/>
    <w:rsid w:val="00547179"/>
    <w:rsid w:val="00551C8B"/>
    <w:rsid w:val="005725EF"/>
    <w:rsid w:val="00572CC9"/>
    <w:rsid w:val="005816DE"/>
    <w:rsid w:val="005A1568"/>
    <w:rsid w:val="005A1A4C"/>
    <w:rsid w:val="005A2029"/>
    <w:rsid w:val="005B5F1E"/>
    <w:rsid w:val="005B694E"/>
    <w:rsid w:val="005C36F0"/>
    <w:rsid w:val="005D1899"/>
    <w:rsid w:val="005D397F"/>
    <w:rsid w:val="005D4770"/>
    <w:rsid w:val="005D588B"/>
    <w:rsid w:val="005D7A3B"/>
    <w:rsid w:val="005E186A"/>
    <w:rsid w:val="005E65C8"/>
    <w:rsid w:val="005F366D"/>
    <w:rsid w:val="005F39ED"/>
    <w:rsid w:val="005F7009"/>
    <w:rsid w:val="00600731"/>
    <w:rsid w:val="00615F55"/>
    <w:rsid w:val="0061698C"/>
    <w:rsid w:val="00621ACF"/>
    <w:rsid w:val="006223BE"/>
    <w:rsid w:val="00630BC8"/>
    <w:rsid w:val="0063579D"/>
    <w:rsid w:val="00640DCF"/>
    <w:rsid w:val="00641FF6"/>
    <w:rsid w:val="00645577"/>
    <w:rsid w:val="00650CF1"/>
    <w:rsid w:val="0065195E"/>
    <w:rsid w:val="00654093"/>
    <w:rsid w:val="00665240"/>
    <w:rsid w:val="00665355"/>
    <w:rsid w:val="0067220F"/>
    <w:rsid w:val="00685697"/>
    <w:rsid w:val="00691880"/>
    <w:rsid w:val="006A16A8"/>
    <w:rsid w:val="006A1F07"/>
    <w:rsid w:val="006B0D89"/>
    <w:rsid w:val="006C06F9"/>
    <w:rsid w:val="006D58D7"/>
    <w:rsid w:val="006E55E1"/>
    <w:rsid w:val="006F7098"/>
    <w:rsid w:val="00707E5D"/>
    <w:rsid w:val="00712A26"/>
    <w:rsid w:val="00713BEA"/>
    <w:rsid w:val="0071629E"/>
    <w:rsid w:val="00745AA2"/>
    <w:rsid w:val="00753B6E"/>
    <w:rsid w:val="0076334D"/>
    <w:rsid w:val="0077027C"/>
    <w:rsid w:val="007A2068"/>
    <w:rsid w:val="007A2CF2"/>
    <w:rsid w:val="007A31D9"/>
    <w:rsid w:val="007A79BD"/>
    <w:rsid w:val="007C2576"/>
    <w:rsid w:val="007D0B15"/>
    <w:rsid w:val="007D55F6"/>
    <w:rsid w:val="007E3DCE"/>
    <w:rsid w:val="007F7968"/>
    <w:rsid w:val="008023F2"/>
    <w:rsid w:val="00804AFC"/>
    <w:rsid w:val="00804C99"/>
    <w:rsid w:val="00806AEF"/>
    <w:rsid w:val="00807462"/>
    <w:rsid w:val="00807DBF"/>
    <w:rsid w:val="00812651"/>
    <w:rsid w:val="0081305E"/>
    <w:rsid w:val="008145DF"/>
    <w:rsid w:val="00823287"/>
    <w:rsid w:val="00833421"/>
    <w:rsid w:val="008359E4"/>
    <w:rsid w:val="008375CE"/>
    <w:rsid w:val="00841120"/>
    <w:rsid w:val="0084215D"/>
    <w:rsid w:val="00843800"/>
    <w:rsid w:val="00846326"/>
    <w:rsid w:val="00850073"/>
    <w:rsid w:val="008526AB"/>
    <w:rsid w:val="00853EC6"/>
    <w:rsid w:val="008563E6"/>
    <w:rsid w:val="00857FB5"/>
    <w:rsid w:val="008631C5"/>
    <w:rsid w:val="008637E7"/>
    <w:rsid w:val="0087075F"/>
    <w:rsid w:val="00876519"/>
    <w:rsid w:val="00876C6E"/>
    <w:rsid w:val="00880595"/>
    <w:rsid w:val="00881400"/>
    <w:rsid w:val="00885BAF"/>
    <w:rsid w:val="00894272"/>
    <w:rsid w:val="00895874"/>
    <w:rsid w:val="008A31BF"/>
    <w:rsid w:val="008A6AD2"/>
    <w:rsid w:val="008C094C"/>
    <w:rsid w:val="008C1F43"/>
    <w:rsid w:val="008C325A"/>
    <w:rsid w:val="008C6A3C"/>
    <w:rsid w:val="008C7A2E"/>
    <w:rsid w:val="008E79D6"/>
    <w:rsid w:val="00903654"/>
    <w:rsid w:val="009063FA"/>
    <w:rsid w:val="00906EC9"/>
    <w:rsid w:val="00907426"/>
    <w:rsid w:val="0092033A"/>
    <w:rsid w:val="00922388"/>
    <w:rsid w:val="0092530E"/>
    <w:rsid w:val="0092617D"/>
    <w:rsid w:val="00933666"/>
    <w:rsid w:val="009373EF"/>
    <w:rsid w:val="00950132"/>
    <w:rsid w:val="0096048A"/>
    <w:rsid w:val="009754BA"/>
    <w:rsid w:val="009757F9"/>
    <w:rsid w:val="009819FF"/>
    <w:rsid w:val="00987C6C"/>
    <w:rsid w:val="009A1AE6"/>
    <w:rsid w:val="009A1CE3"/>
    <w:rsid w:val="009A652D"/>
    <w:rsid w:val="009B2859"/>
    <w:rsid w:val="009B3788"/>
    <w:rsid w:val="009B7C04"/>
    <w:rsid w:val="009D52AD"/>
    <w:rsid w:val="009E122E"/>
    <w:rsid w:val="009E2368"/>
    <w:rsid w:val="009F6B22"/>
    <w:rsid w:val="00A04724"/>
    <w:rsid w:val="00A04DD9"/>
    <w:rsid w:val="00A06327"/>
    <w:rsid w:val="00A11689"/>
    <w:rsid w:val="00A316AB"/>
    <w:rsid w:val="00A3262A"/>
    <w:rsid w:val="00A35F14"/>
    <w:rsid w:val="00A4336D"/>
    <w:rsid w:val="00A46E3A"/>
    <w:rsid w:val="00A50B97"/>
    <w:rsid w:val="00A52093"/>
    <w:rsid w:val="00A5262D"/>
    <w:rsid w:val="00A54DC9"/>
    <w:rsid w:val="00A60582"/>
    <w:rsid w:val="00A6401A"/>
    <w:rsid w:val="00A66868"/>
    <w:rsid w:val="00A75D5D"/>
    <w:rsid w:val="00A83E2E"/>
    <w:rsid w:val="00A9005B"/>
    <w:rsid w:val="00A908EF"/>
    <w:rsid w:val="00A939FA"/>
    <w:rsid w:val="00A940A3"/>
    <w:rsid w:val="00A96466"/>
    <w:rsid w:val="00AA6830"/>
    <w:rsid w:val="00AC4A71"/>
    <w:rsid w:val="00AD75E0"/>
    <w:rsid w:val="00AE6604"/>
    <w:rsid w:val="00AF2DA6"/>
    <w:rsid w:val="00B0031B"/>
    <w:rsid w:val="00B030DB"/>
    <w:rsid w:val="00B1233A"/>
    <w:rsid w:val="00B13517"/>
    <w:rsid w:val="00B143E6"/>
    <w:rsid w:val="00B210BB"/>
    <w:rsid w:val="00B337C3"/>
    <w:rsid w:val="00B340F1"/>
    <w:rsid w:val="00B35706"/>
    <w:rsid w:val="00B36BCA"/>
    <w:rsid w:val="00B379FF"/>
    <w:rsid w:val="00B42B76"/>
    <w:rsid w:val="00B42C94"/>
    <w:rsid w:val="00B45788"/>
    <w:rsid w:val="00B4646E"/>
    <w:rsid w:val="00B4759F"/>
    <w:rsid w:val="00B534B6"/>
    <w:rsid w:val="00B56E38"/>
    <w:rsid w:val="00B7313D"/>
    <w:rsid w:val="00B74D47"/>
    <w:rsid w:val="00B81E53"/>
    <w:rsid w:val="00B84A10"/>
    <w:rsid w:val="00B85F73"/>
    <w:rsid w:val="00B96308"/>
    <w:rsid w:val="00B96C08"/>
    <w:rsid w:val="00B975E5"/>
    <w:rsid w:val="00BA1B6D"/>
    <w:rsid w:val="00BA7C1D"/>
    <w:rsid w:val="00BB59BB"/>
    <w:rsid w:val="00BC588D"/>
    <w:rsid w:val="00BD311F"/>
    <w:rsid w:val="00BD5BD7"/>
    <w:rsid w:val="00BD6A8B"/>
    <w:rsid w:val="00BE14B3"/>
    <w:rsid w:val="00BE63D5"/>
    <w:rsid w:val="00C0106F"/>
    <w:rsid w:val="00C10CEB"/>
    <w:rsid w:val="00C14470"/>
    <w:rsid w:val="00C22E11"/>
    <w:rsid w:val="00C269D0"/>
    <w:rsid w:val="00C44BDC"/>
    <w:rsid w:val="00C502C5"/>
    <w:rsid w:val="00C52B2C"/>
    <w:rsid w:val="00C555D4"/>
    <w:rsid w:val="00C72491"/>
    <w:rsid w:val="00C81BA4"/>
    <w:rsid w:val="00C84031"/>
    <w:rsid w:val="00C84B3A"/>
    <w:rsid w:val="00CA37BB"/>
    <w:rsid w:val="00CA407A"/>
    <w:rsid w:val="00CB02CB"/>
    <w:rsid w:val="00CB138E"/>
    <w:rsid w:val="00CB3C17"/>
    <w:rsid w:val="00CB5F20"/>
    <w:rsid w:val="00CD474F"/>
    <w:rsid w:val="00CE1317"/>
    <w:rsid w:val="00CE6240"/>
    <w:rsid w:val="00CE6A5C"/>
    <w:rsid w:val="00CF2984"/>
    <w:rsid w:val="00CF3D75"/>
    <w:rsid w:val="00CF4559"/>
    <w:rsid w:val="00D025D9"/>
    <w:rsid w:val="00D036C9"/>
    <w:rsid w:val="00D04E9E"/>
    <w:rsid w:val="00D06163"/>
    <w:rsid w:val="00D12C81"/>
    <w:rsid w:val="00D1332C"/>
    <w:rsid w:val="00D22DA2"/>
    <w:rsid w:val="00D27388"/>
    <w:rsid w:val="00D323C7"/>
    <w:rsid w:val="00D4538D"/>
    <w:rsid w:val="00D46136"/>
    <w:rsid w:val="00D63E47"/>
    <w:rsid w:val="00D668F9"/>
    <w:rsid w:val="00D66BEC"/>
    <w:rsid w:val="00D6742D"/>
    <w:rsid w:val="00D705B0"/>
    <w:rsid w:val="00D71493"/>
    <w:rsid w:val="00D75B0B"/>
    <w:rsid w:val="00D813E5"/>
    <w:rsid w:val="00D829FB"/>
    <w:rsid w:val="00D8357B"/>
    <w:rsid w:val="00D95BE4"/>
    <w:rsid w:val="00D96D7A"/>
    <w:rsid w:val="00DA3D79"/>
    <w:rsid w:val="00DB0E29"/>
    <w:rsid w:val="00DB4D92"/>
    <w:rsid w:val="00DB7F9B"/>
    <w:rsid w:val="00DC0671"/>
    <w:rsid w:val="00DC39D4"/>
    <w:rsid w:val="00DD5C9F"/>
    <w:rsid w:val="00DE07FB"/>
    <w:rsid w:val="00DE231A"/>
    <w:rsid w:val="00DF1459"/>
    <w:rsid w:val="00E03331"/>
    <w:rsid w:val="00E10E6D"/>
    <w:rsid w:val="00E15075"/>
    <w:rsid w:val="00E2489D"/>
    <w:rsid w:val="00E42489"/>
    <w:rsid w:val="00E426CB"/>
    <w:rsid w:val="00E43E13"/>
    <w:rsid w:val="00E451D1"/>
    <w:rsid w:val="00E47724"/>
    <w:rsid w:val="00E51F8D"/>
    <w:rsid w:val="00E662C8"/>
    <w:rsid w:val="00E664E8"/>
    <w:rsid w:val="00E7120D"/>
    <w:rsid w:val="00E74AD3"/>
    <w:rsid w:val="00E75834"/>
    <w:rsid w:val="00E7663E"/>
    <w:rsid w:val="00E77478"/>
    <w:rsid w:val="00E8326A"/>
    <w:rsid w:val="00E85EBE"/>
    <w:rsid w:val="00E91D77"/>
    <w:rsid w:val="00E93E13"/>
    <w:rsid w:val="00E95502"/>
    <w:rsid w:val="00EA0FA5"/>
    <w:rsid w:val="00EA1FA8"/>
    <w:rsid w:val="00EA259D"/>
    <w:rsid w:val="00EA7DB0"/>
    <w:rsid w:val="00EB6C43"/>
    <w:rsid w:val="00EB73ED"/>
    <w:rsid w:val="00EC3AE8"/>
    <w:rsid w:val="00ED0166"/>
    <w:rsid w:val="00EE3C46"/>
    <w:rsid w:val="00EF211C"/>
    <w:rsid w:val="00F024FE"/>
    <w:rsid w:val="00F12074"/>
    <w:rsid w:val="00F12B24"/>
    <w:rsid w:val="00F17652"/>
    <w:rsid w:val="00F3303E"/>
    <w:rsid w:val="00F36CC6"/>
    <w:rsid w:val="00F37FA4"/>
    <w:rsid w:val="00F438EA"/>
    <w:rsid w:val="00F44298"/>
    <w:rsid w:val="00F46C3D"/>
    <w:rsid w:val="00F470F2"/>
    <w:rsid w:val="00F51056"/>
    <w:rsid w:val="00F55236"/>
    <w:rsid w:val="00F56D82"/>
    <w:rsid w:val="00F63E1A"/>
    <w:rsid w:val="00F70359"/>
    <w:rsid w:val="00F75C9A"/>
    <w:rsid w:val="00F7636E"/>
    <w:rsid w:val="00F84702"/>
    <w:rsid w:val="00F92546"/>
    <w:rsid w:val="00F9332F"/>
    <w:rsid w:val="00F9422C"/>
    <w:rsid w:val="00FA4A01"/>
    <w:rsid w:val="00FA6450"/>
    <w:rsid w:val="00FA6E8B"/>
    <w:rsid w:val="00FB6396"/>
    <w:rsid w:val="00FE49F8"/>
    <w:rsid w:val="00FE70D9"/>
    <w:rsid w:val="00FF04D8"/>
    <w:rsid w:val="00FF25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17B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568B0"/>
    <w:pPr>
      <w:ind w:left="720"/>
      <w:contextualSpacing/>
    </w:pPr>
  </w:style>
  <w:style w:type="paragraph" w:styleId="Tekstpodstawowy">
    <w:name w:val="Body Text"/>
    <w:basedOn w:val="Normalny"/>
    <w:link w:val="TekstpodstawowyZnak"/>
    <w:rsid w:val="008145DF"/>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8145DF"/>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A04DD9"/>
    <w:rPr>
      <w:sz w:val="16"/>
      <w:szCs w:val="16"/>
    </w:rPr>
  </w:style>
  <w:style w:type="paragraph" w:styleId="Tekstkomentarza">
    <w:name w:val="annotation text"/>
    <w:basedOn w:val="Normalny"/>
    <w:link w:val="TekstkomentarzaZnak"/>
    <w:uiPriority w:val="99"/>
    <w:semiHidden/>
    <w:unhideWhenUsed/>
    <w:rsid w:val="00A04DD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4DD9"/>
    <w:rPr>
      <w:sz w:val="20"/>
      <w:szCs w:val="20"/>
    </w:rPr>
  </w:style>
  <w:style w:type="paragraph" w:styleId="Tematkomentarza">
    <w:name w:val="annotation subject"/>
    <w:basedOn w:val="Tekstkomentarza"/>
    <w:next w:val="Tekstkomentarza"/>
    <w:link w:val="TematkomentarzaZnak"/>
    <w:uiPriority w:val="99"/>
    <w:semiHidden/>
    <w:unhideWhenUsed/>
    <w:rsid w:val="00A04DD9"/>
    <w:rPr>
      <w:b/>
      <w:bCs/>
    </w:rPr>
  </w:style>
  <w:style w:type="character" w:customStyle="1" w:styleId="TematkomentarzaZnak">
    <w:name w:val="Temat komentarza Znak"/>
    <w:basedOn w:val="TekstkomentarzaZnak"/>
    <w:link w:val="Tematkomentarza"/>
    <w:uiPriority w:val="99"/>
    <w:semiHidden/>
    <w:rsid w:val="00A04DD9"/>
    <w:rPr>
      <w:b/>
      <w:bCs/>
    </w:rPr>
  </w:style>
  <w:style w:type="paragraph" w:styleId="Tekstdymka">
    <w:name w:val="Balloon Text"/>
    <w:basedOn w:val="Normalny"/>
    <w:link w:val="TekstdymkaZnak"/>
    <w:uiPriority w:val="99"/>
    <w:semiHidden/>
    <w:unhideWhenUsed/>
    <w:rsid w:val="00A04DD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4DD9"/>
    <w:rPr>
      <w:rFonts w:ascii="Tahoma" w:hAnsi="Tahoma" w:cs="Tahoma"/>
      <w:sz w:val="16"/>
      <w:szCs w:val="16"/>
    </w:rPr>
  </w:style>
  <w:style w:type="paragraph" w:styleId="Bezodstpw">
    <w:name w:val="No Spacing"/>
    <w:uiPriority w:val="1"/>
    <w:qFormat/>
    <w:rsid w:val="001E11AF"/>
    <w:pPr>
      <w:spacing w:after="0" w:line="240" w:lineRule="auto"/>
    </w:pPr>
  </w:style>
  <w:style w:type="paragraph" w:customStyle="1" w:styleId="Listenabsatz">
    <w:name w:val="Listenabsatz"/>
    <w:basedOn w:val="Normalny"/>
    <w:qFormat/>
    <w:rsid w:val="008C094C"/>
    <w:pPr>
      <w:widowControl w:val="0"/>
      <w:autoSpaceDE w:val="0"/>
      <w:autoSpaceDN w:val="0"/>
      <w:adjustRightInd w:val="0"/>
      <w:spacing w:after="0" w:line="240" w:lineRule="auto"/>
      <w:ind w:left="720"/>
      <w:contextualSpacing/>
    </w:pPr>
    <w:rPr>
      <w:rFonts w:ascii="Arial" w:eastAsia="Times New Roman" w:hAnsi="Arial" w:cs="Arial"/>
      <w:i/>
      <w:iCs/>
      <w:sz w:val="20"/>
      <w:szCs w:val="20"/>
      <w:lang w:eastAsia="pl-PL"/>
    </w:rPr>
  </w:style>
  <w:style w:type="paragraph" w:styleId="Listapunktowana">
    <w:name w:val="List Bullet"/>
    <w:basedOn w:val="Normalny"/>
    <w:uiPriority w:val="99"/>
    <w:unhideWhenUsed/>
    <w:rsid w:val="00922388"/>
    <w:pPr>
      <w:numPr>
        <w:numId w:val="8"/>
      </w:numPr>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1561</Words>
  <Characters>9369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cp:lastModifiedBy>
  <cp:revision>5</cp:revision>
  <cp:lastPrinted>2013-11-16T13:07:00Z</cp:lastPrinted>
  <dcterms:created xsi:type="dcterms:W3CDTF">2013-12-01T22:03:00Z</dcterms:created>
  <dcterms:modified xsi:type="dcterms:W3CDTF">2013-12-02T12:26:00Z</dcterms:modified>
</cp:coreProperties>
</file>